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727832" w14:paraId="6410700B" w14:textId="77777777" w:rsidTr="0040121F"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50A92F8" w14:textId="77777777" w:rsidR="00727832" w:rsidRDefault="00727832" w:rsidP="0040121F">
            <w:r>
              <w:rPr>
                <w:b/>
                <w:bCs/>
              </w:rPr>
              <w:t>Ministero dell'Istruzione e del Merito</w:t>
            </w:r>
          </w:p>
          <w:p w14:paraId="01B4E5C6" w14:textId="77777777" w:rsidR="00727832" w:rsidRDefault="00727832" w:rsidP="0040121F">
            <w:pPr>
              <w:spacing w:before="40"/>
            </w:pPr>
            <w:r>
              <w:rPr>
                <w:b/>
                <w:bCs/>
                <w:color w:val="1F3864"/>
                <w:sz w:val="26"/>
                <w:szCs w:val="26"/>
              </w:rPr>
              <w:t>Istituto Comprensivo Statale “Mangone – Grimaldi”</w:t>
            </w:r>
          </w:p>
          <w:p w14:paraId="13DFA0D1" w14:textId="77777777" w:rsidR="00727832" w:rsidRDefault="00727832" w:rsidP="0040121F">
            <w:pPr>
              <w:spacing w:before="40"/>
            </w:pPr>
            <w:r>
              <w:rPr>
                <w:i/>
                <w:iCs/>
                <w:sz w:val="20"/>
                <w:szCs w:val="20"/>
              </w:rPr>
              <w:t>Scuola dell'Infanzia, Primaria e Secondaria di I grado</w:t>
            </w:r>
          </w:p>
          <w:p w14:paraId="05293B23" w14:textId="77777777" w:rsidR="00727832" w:rsidRDefault="00727832" w:rsidP="0040121F">
            <w:pPr>
              <w:spacing w:before="80"/>
            </w:pPr>
            <w:r>
              <w:rPr>
                <w:sz w:val="19"/>
                <w:szCs w:val="19"/>
              </w:rPr>
              <w:t>Via Provinciale – 87050 Mangone (CS)</w:t>
            </w:r>
          </w:p>
          <w:p w14:paraId="19CE6397" w14:textId="77777777" w:rsidR="00727832" w:rsidRDefault="00727832" w:rsidP="0040121F">
            <w:r>
              <w:rPr>
                <w:sz w:val="19"/>
                <w:szCs w:val="19"/>
              </w:rPr>
              <w:t>Tel. e Fax 0984/969171 – Email: csic851003@istruzione.it</w:t>
            </w:r>
          </w:p>
          <w:p w14:paraId="1DCF6256" w14:textId="77777777" w:rsidR="00727832" w:rsidRDefault="00727832" w:rsidP="0040121F">
            <w:r>
              <w:rPr>
                <w:sz w:val="19"/>
                <w:szCs w:val="19"/>
              </w:rPr>
              <w:t>Cod. Mecc. CSIC851003 – Sito: www.icmangone.gov.it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7FC45D9" w14:textId="77777777" w:rsidR="00727832" w:rsidRDefault="00727832" w:rsidP="004012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51E2F6" wp14:editId="0F7CF5C6">
                  <wp:extent cx="666750" cy="762000"/>
                  <wp:effectExtent l="0" t="0" r="0" b="0"/>
                  <wp:docPr id="1" name="Repubblica Italiana" descr="Repubblica Italiana" title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A74A82" w14:textId="77777777" w:rsidR="00727832" w:rsidRDefault="00727832" w:rsidP="00727832">
      <w:pPr>
        <w:spacing w:before="300"/>
      </w:pPr>
    </w:p>
    <w:p w14:paraId="5DE2485F" w14:textId="77777777" w:rsidR="00727832" w:rsidRDefault="00727832" w:rsidP="00727832">
      <w:pPr>
        <w:spacing w:after="80"/>
        <w:jc w:val="center"/>
      </w:pPr>
      <w:r>
        <w:rPr>
          <w:b/>
          <w:bCs/>
          <w:color w:val="1F3864"/>
          <w:sz w:val="34"/>
          <w:szCs w:val="34"/>
        </w:rPr>
        <w:t>PROGETTAZIONE DISCIPLINARE PER CLASSI PARALLELE</w:t>
      </w:r>
    </w:p>
    <w:p w14:paraId="4CFF5AF9" w14:textId="77777777" w:rsidR="00727832" w:rsidRDefault="00727832" w:rsidP="00727832">
      <w:pPr>
        <w:spacing w:after="220"/>
        <w:jc w:val="center"/>
      </w:pPr>
      <w:r>
        <w:rPr>
          <w:i/>
          <w:iCs/>
          <w:color w:val="595959"/>
        </w:rPr>
        <w:t>delle attività didattico-educative dei Dipartimenti</w:t>
      </w:r>
    </w:p>
    <w:p w14:paraId="3B31FF3B" w14:textId="1D5AC1A2" w:rsidR="00756E21" w:rsidRDefault="00756E21" w:rsidP="00756E21">
      <w:pPr>
        <w:spacing w:after="360"/>
        <w:ind w:left="720"/>
      </w:pPr>
      <w:r>
        <w:rPr>
          <w:b/>
        </w:rPr>
        <w:t xml:space="preserve">• Disciplina: </w:t>
      </w:r>
      <w:r>
        <w:rPr>
          <w:b/>
          <w:bCs/>
        </w:rPr>
        <w:t>INGLESE</w:t>
      </w:r>
      <w:r w:rsidRPr="00FB5C62">
        <w:rPr>
          <w:b/>
          <w:bCs/>
        </w:rPr>
        <w:t xml:space="preserve"> + Educazione Civica</w:t>
      </w:r>
      <w:r w:rsidRPr="00FB5C62">
        <w:rPr>
          <w:b/>
          <w:bCs/>
        </w:rPr>
        <w:br/>
      </w:r>
      <w:r>
        <w:rPr>
          <w:b/>
        </w:rPr>
        <w:t xml:space="preserve">• Classe: </w:t>
      </w:r>
      <w:r w:rsidR="00E17051">
        <w:t>Seconda</w:t>
      </w:r>
      <w:r>
        <w:t xml:space="preserve"> – Scuola Secondaria di I grado</w:t>
      </w:r>
      <w:r>
        <w:br/>
      </w:r>
      <w:r>
        <w:rPr>
          <w:b/>
        </w:rPr>
        <w:t xml:space="preserve">• Plesso di: </w:t>
      </w:r>
      <w:r>
        <w:t>__________________</w:t>
      </w:r>
      <w:r>
        <w:br/>
      </w:r>
      <w:r>
        <w:rPr>
          <w:b/>
        </w:rPr>
        <w:t xml:space="preserve">• Anno Scolastico: </w:t>
      </w:r>
      <w:r>
        <w:t>2026/2027</w:t>
      </w:r>
    </w:p>
    <w:p w14:paraId="0819504E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Premessa</w:t>
      </w:r>
    </w:p>
    <w:p w14:paraId="4E2A79F5" w14:textId="77777777" w:rsidR="00756E21" w:rsidRDefault="00756E21" w:rsidP="00756E21">
      <w:r>
        <w:t>La progettazione disciplinare dell'Istituto Comprensivo è stata elaborata tenendo conto del Curricolo Verticale d'Istituto. Essa costituisce un segmento del percorso di lungo termine che ha come finalità lo sviluppo, da parte degli alunni, della “competenza” e che, per questo, deve:</w:t>
      </w:r>
    </w:p>
    <w:p w14:paraId="4E9579A1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Determinare le mete formative da perseguire.</w:t>
      </w:r>
    </w:p>
    <w:p w14:paraId="5767F638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Ideare le esperienze di apprendimento (UdA) da far vivere agli alunni in relazione alle mete stabilite.</w:t>
      </w:r>
    </w:p>
    <w:p w14:paraId="4A5DAF4A" w14:textId="77777777" w:rsidR="00756E21" w:rsidRDefault="00756E21" w:rsidP="00756E21">
      <w:pPr>
        <w:pStyle w:val="Numeroelenco"/>
        <w:tabs>
          <w:tab w:val="num" w:pos="360"/>
        </w:tabs>
        <w:ind w:left="360" w:hanging="360"/>
      </w:pPr>
      <w:r>
        <w:t>Definire i dispositivi di valutazione.</w:t>
      </w:r>
    </w:p>
    <w:p w14:paraId="071A87C6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1.1 Parole condivise per la messa a fuoco della progettazione</w:t>
      </w:r>
    </w:p>
    <w:p w14:paraId="1FD75AE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Centralità della persona.</w:t>
      </w:r>
      <w:r>
        <w:t xml:space="preserve"> L'alunno è posto al centro del processo educativo nella sua dimensione cognitiva, emotiva, relazionale e valoriale.</w:t>
      </w:r>
    </w:p>
    <w:p w14:paraId="23C6E43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Personalizzazione.</w:t>
      </w:r>
      <w:r>
        <w:t xml:space="preserve"> Percorsi flessibili che valorizzano talenti, bisogni educativi e stili di apprendimento di ciascuno.</w:t>
      </w:r>
    </w:p>
    <w:p w14:paraId="202E412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Competenze.</w:t>
      </w:r>
      <w:r>
        <w:t xml:space="preserve"> La progettazione è orientata sullo sviluppo delle competenze chiave europee, integrate con conoscenze e abilità disciplinari.</w:t>
      </w:r>
    </w:p>
    <w:p w14:paraId="2986B5A9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Curricolo verticale e per classi parallele.</w:t>
      </w:r>
      <w:r>
        <w:t xml:space="preserve"> Continuità e progressione degli apprendimenti.</w:t>
      </w:r>
    </w:p>
    <w:p w14:paraId="2FF3E039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Essenzialità dei saperi.</w:t>
      </w:r>
      <w:r>
        <w:t xml:space="preserve"> Selezione dei nuclei fondanti delle discipline e approfondimento delle conoscenze essenziali.</w:t>
      </w:r>
    </w:p>
    <w:p w14:paraId="39EDBDA7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Interdisciplinarità.</w:t>
      </w:r>
      <w:r>
        <w:t xml:space="preserve"> Collegamento tra discipline per favorire una visione unitaria della conoscenza e della realtà.</w:t>
      </w:r>
    </w:p>
    <w:p w14:paraId="70918C6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lastRenderedPageBreak/>
        <w:t>Cittadinanza.</w:t>
      </w:r>
      <w:r>
        <w:t xml:space="preserve"> Educazione alla partecipazione democratica, alla responsabilità, alla sostenibilità e alla convivenza civile.</w:t>
      </w:r>
    </w:p>
    <w:p w14:paraId="1AC52CD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Orientamento.</w:t>
      </w:r>
      <w:r>
        <w:t xml:space="preserve"> Accompagnamento dell'alunno nella costruzione del proprio progetto di vita e nella conoscenza di sé.</w:t>
      </w:r>
    </w:p>
    <w:p w14:paraId="19569FC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Inclusione.</w:t>
      </w:r>
      <w:r>
        <w:t xml:space="preserve"> Valorizzazione delle differenze e garanzia di pari opportunità di apprendimento per tutti.</w:t>
      </w:r>
    </w:p>
    <w:p w14:paraId="2B3B92E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Comunità educante.</w:t>
      </w:r>
      <w:r>
        <w:t xml:space="preserve"> Corresponsabilità tra scuola, famiglia e territorio nella crescita degli studenti.</w:t>
      </w:r>
    </w:p>
    <w:p w14:paraId="2780191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Innovazione metodologica.</w:t>
      </w:r>
      <w:r>
        <w:t xml:space="preserve"> Didattica attiva, laboratoriale, cooperativa e centrata sull'esperienza.</w:t>
      </w:r>
    </w:p>
    <w:p w14:paraId="78503BE8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Digitale e Intelligenza Artificiale.</w:t>
      </w:r>
      <w:r>
        <w:t xml:space="preserve"> Uso consapevole e critico delle tecnologie digitali e dell'IA come strumenti di apprendimento.</w:t>
      </w:r>
    </w:p>
    <w:p w14:paraId="3917335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rPr>
          <w:b/>
        </w:rPr>
        <w:t>Valutazione formativa.</w:t>
      </w:r>
      <w:r>
        <w:t xml:space="preserve"> Valutazione come supporto al miglioramento degli apprendimenti e allo sviluppo dell'autonomia.</w:t>
      </w:r>
    </w:p>
    <w:p w14:paraId="4A192E0D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1.2 Come si promuove l'apprendimento delle competenze</w:t>
      </w:r>
    </w:p>
    <w:p w14:paraId="43089153" w14:textId="77777777" w:rsidR="00756E21" w:rsidRDefault="00756E21" w:rsidP="00756E21">
      <w:r>
        <w:t>La progettazione disciplinare promuove l'apprendimento delle competenze attraverso:</w:t>
      </w:r>
    </w:p>
    <w:p w14:paraId="3ABBE68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Rivisitazione dello statuto epistemologico delle discipline → essenzialità dei contenuti.</w:t>
      </w:r>
    </w:p>
    <w:p w14:paraId="5586DC65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Problematizzazione dell'apprendimento → sviluppo di conoscenze procedurali.</w:t>
      </w:r>
    </w:p>
    <w:p w14:paraId="31C2005C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Didattica laboratoriale → operare per UdA → compiti di realtà → apprendimento come cognizione situata.</w:t>
      </w:r>
    </w:p>
    <w:p w14:paraId="7A9491F3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Competenze chiave europee e di cittadinanza come orizzonte costante della progettazione.</w:t>
      </w:r>
    </w:p>
    <w:p w14:paraId="30B010E3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2. Le competenze chiave di riferimento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756E21" w14:paraId="4661A133" w14:textId="77777777" w:rsidTr="00BC792D">
        <w:trPr>
          <w:jc w:val="center"/>
        </w:trPr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84A6CF" w14:textId="77777777" w:rsidR="00756E21" w:rsidRDefault="00756E21" w:rsidP="00BC792D">
            <w:pPr>
              <w:jc w:val="center"/>
            </w:pPr>
            <w:r>
              <w:rPr>
                <w:b/>
                <w:color w:val="FFFFFF"/>
              </w:rPr>
              <w:t>Le 8 competenze chiave europee</w:t>
            </w:r>
          </w:p>
        </w:tc>
        <w:tc>
          <w:tcPr>
            <w:tcW w:w="4968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0044F1" w14:textId="77777777" w:rsidR="00756E21" w:rsidRDefault="00756E21" w:rsidP="00BC792D">
            <w:pPr>
              <w:jc w:val="center"/>
            </w:pPr>
            <w:r>
              <w:rPr>
                <w:b/>
                <w:color w:val="FFFFFF"/>
              </w:rPr>
              <w:t>Le 8 competenze chiave di cittadinanza</w:t>
            </w:r>
          </w:p>
        </w:tc>
      </w:tr>
      <w:tr w:rsidR="00756E21" w14:paraId="36DD18FA" w14:textId="77777777" w:rsidTr="00BC792D">
        <w:trPr>
          <w:jc w:val="center"/>
        </w:trPr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71FE97" w14:textId="77777777" w:rsidR="00756E21" w:rsidRDefault="00756E21" w:rsidP="00BC792D">
            <w:r>
              <w:t>1. Competenza alfabetica funzionale</w:t>
            </w:r>
            <w:r>
              <w:br/>
              <w:t>2. Competenza multilinguistica</w:t>
            </w:r>
            <w:r>
              <w:br/>
              <w:t>3. Competenza matematica e competenza in scienze, tecnologie e ingegneria</w:t>
            </w:r>
            <w:r>
              <w:br/>
              <w:t>4. Competenza digitale</w:t>
            </w:r>
            <w:r>
              <w:br/>
              <w:t>5. Competenza personale, sociale e capacità di imparare a imparare</w:t>
            </w:r>
            <w:r>
              <w:br/>
              <w:t>6. Competenza in materia di cittadinanza</w:t>
            </w:r>
            <w:r>
              <w:br/>
              <w:t>7. Competenza imprenditoriale</w:t>
            </w:r>
            <w:r>
              <w:br/>
              <w:t>8. Competenza in materia di consapevolezza ed espressione culturali</w:t>
            </w:r>
          </w:p>
        </w:tc>
        <w:tc>
          <w:tcPr>
            <w:tcW w:w="4968" w:type="dxa"/>
            <w:shd w:val="clear" w:color="auto" w:fill="F5F7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40B142" w14:textId="77777777" w:rsidR="00756E21" w:rsidRDefault="00756E21" w:rsidP="00BC792D">
            <w:r>
              <w:t>• Imparare ad imparare</w:t>
            </w:r>
            <w:r>
              <w:br/>
              <w:t>• Progettare</w:t>
            </w:r>
            <w:r>
              <w:br/>
              <w:t>• Comunicare</w:t>
            </w:r>
            <w:r>
              <w:br/>
              <w:t>• Collaborare e partecipare</w:t>
            </w:r>
            <w:r>
              <w:br/>
              <w:t>• Agire in modo autonomo e responsabile</w:t>
            </w:r>
            <w:r>
              <w:br/>
              <w:t>• Risolvere problemi</w:t>
            </w:r>
            <w:r>
              <w:br/>
              <w:t>• Individuare collegamenti e relazioni</w:t>
            </w:r>
            <w:r>
              <w:br/>
              <w:t>• Acquisire e interpretare l'informazione</w:t>
            </w:r>
          </w:p>
        </w:tc>
      </w:tr>
      <w:tr w:rsidR="00756E21" w14:paraId="3E8BF001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140D27" w14:textId="77777777" w:rsidR="00756E21" w:rsidRDefault="00756E21" w:rsidP="00BC792D">
            <w:r>
              <w:rPr>
                <w:i/>
                <w:sz w:val="19"/>
              </w:rPr>
              <w:t xml:space="preserve">L'Unione Europea ha individuato le competenze chiave “di cui tutti hanno bisogno per la realizzazione e lo </w:t>
            </w:r>
            <w:r>
              <w:rPr>
                <w:i/>
                <w:sz w:val="19"/>
              </w:rPr>
              <w:lastRenderedPageBreak/>
              <w:t>sviluppo personali, la cittadinanza attiva, l'inclusione sociale e l'occupazione”...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49854F" w14:textId="77777777" w:rsidR="00756E21" w:rsidRDefault="00756E21" w:rsidP="00BC792D">
            <w:r>
              <w:rPr>
                <w:i/>
                <w:sz w:val="19"/>
              </w:rPr>
              <w:lastRenderedPageBreak/>
              <w:t xml:space="preserve">In Italia tali competenze sono state richiamate nell'ambito del Decreto n. 139 del 22 agosto 2007 </w:t>
            </w:r>
            <w:r>
              <w:rPr>
                <w:i/>
                <w:sz w:val="19"/>
              </w:rPr>
              <w:lastRenderedPageBreak/>
              <w:t>“Regolamento recante norme in materia di adempimento dell'obbligo di istruzione”...</w:t>
            </w:r>
          </w:p>
        </w:tc>
      </w:tr>
    </w:tbl>
    <w:p w14:paraId="19833B12" w14:textId="64228289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lastRenderedPageBreak/>
        <w:t xml:space="preserve">CURRICOLO DISCIPLINARE DI LINGUA </w:t>
      </w:r>
      <w:r w:rsidR="00E17051">
        <w:rPr>
          <w:b/>
          <w:color w:val="1C366E"/>
          <w:sz w:val="32"/>
        </w:rPr>
        <w:t>INGLE</w:t>
      </w:r>
      <w:r>
        <w:rPr>
          <w:b/>
          <w:color w:val="1C366E"/>
          <w:sz w:val="32"/>
        </w:rPr>
        <w:t>SE – CLASSE I</w:t>
      </w:r>
      <w:r w:rsidR="00E17051">
        <w:rPr>
          <w:b/>
          <w:color w:val="1C366E"/>
          <w:sz w:val="32"/>
        </w:rPr>
        <w:t>I</w:t>
      </w:r>
    </w:p>
    <w:p w14:paraId="5A7DD9CF" w14:textId="77777777" w:rsidR="00756E21" w:rsidRDefault="00756E21" w:rsidP="00756E21">
      <w:r>
        <w:rPr>
          <w:i/>
        </w:rPr>
        <w:t>(Sviluppato in conformità alle Indicazioni Nazionali per il curricolo)</w:t>
      </w:r>
    </w:p>
    <w:p w14:paraId="2919C3D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3. Finalità della disciplina</w:t>
      </w:r>
    </w:p>
    <w:p w14:paraId="6042F4E4" w14:textId="77777777" w:rsidR="00156AD6" w:rsidRDefault="00156AD6" w:rsidP="00156AD6">
      <w:pPr>
        <w:pStyle w:val="Titolo3"/>
        <w:rPr>
          <w:rFonts w:ascii="Times New Roman" w:eastAsia="Times New Roman" w:hAnsi="Times New Roman"/>
          <w:color w:val="000000"/>
          <w:sz w:val="27"/>
          <w:szCs w:val="27"/>
          <w:lang w:val="it-IT"/>
        </w:rPr>
      </w:pPr>
      <w:r>
        <w:rPr>
          <w:rStyle w:val="Enfasigrassetto"/>
          <w:b w:val="0"/>
          <w:bCs w:val="0"/>
          <w:color w:val="000000"/>
        </w:rPr>
        <w:t>Finalità dell'insegnamento dell'inglese</w:t>
      </w:r>
    </w:p>
    <w:p w14:paraId="03B9BD93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L'apprendimento dell'inglese consente di:</w:t>
      </w:r>
    </w:p>
    <w:p w14:paraId="07AA75B7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comunicare efficacemente in contesti internazionali;</w:t>
      </w:r>
    </w:p>
    <w:p w14:paraId="3172A1A2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favorire lo scambio linguistico e culturale;</w:t>
      </w:r>
    </w:p>
    <w:p w14:paraId="15AF8784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sviluppare cittadinanza globale e cooperazione tra i popoli;</w:t>
      </w:r>
    </w:p>
    <w:p w14:paraId="09EE8742" w14:textId="77777777" w:rsidR="00156AD6" w:rsidRDefault="00156AD6" w:rsidP="00156AD6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accedere al patrimonio culturale, scientifico e tecnologico mondiale.</w:t>
      </w:r>
    </w:p>
    <w:p w14:paraId="1EC79A36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Benefici cognitivi e personali</w:t>
      </w:r>
    </w:p>
    <w:p w14:paraId="6A73DC09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della lingua inglese favorisce:</w:t>
      </w:r>
    </w:p>
    <w:p w14:paraId="79CD3DFA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sviluppo di memoria e concentrazione;</w:t>
      </w:r>
    </w:p>
    <w:p w14:paraId="51CF9190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pensiero critico e problem solving;</w:t>
      </w:r>
    </w:p>
    <w:p w14:paraId="231010F7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flessibilità cognitiva e capacità di adattamento;</w:t>
      </w:r>
    </w:p>
    <w:p w14:paraId="3A678A6E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resilienza;</w:t>
      </w:r>
    </w:p>
    <w:p w14:paraId="3136685E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competenze relazionali ed empatia;</w:t>
      </w:r>
    </w:p>
    <w:p w14:paraId="0F4E9FCA" w14:textId="77777777" w:rsidR="00156AD6" w:rsidRDefault="00156AD6" w:rsidP="00156AD6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riflessione metacognitiva sul proprio apprendimento.</w:t>
      </w:r>
    </w:p>
    <w:p w14:paraId="5654C05A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Educazione interculturale</w:t>
      </w:r>
    </w:p>
    <w:p w14:paraId="0C6430D6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L'insegnamento dell'inglese promuove:</w:t>
      </w:r>
    </w:p>
    <w:p w14:paraId="7AB24A0B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rispetto delle diversità culturali;</w:t>
      </w:r>
    </w:p>
    <w:p w14:paraId="24CF9311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comprensione reciproca;</w:t>
      </w:r>
    </w:p>
    <w:p w14:paraId="4A49AB72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dialogo interculturale;</w:t>
      </w:r>
    </w:p>
    <w:p w14:paraId="07431E11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capacità di mediazione e collaborazione;</w:t>
      </w:r>
    </w:p>
    <w:p w14:paraId="34E52A00" w14:textId="77777777" w:rsidR="00156AD6" w:rsidRDefault="00156AD6" w:rsidP="00156AD6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apertura verso culture e prospettive differenti.</w:t>
      </w:r>
    </w:p>
    <w:p w14:paraId="568901D6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Approccio metodologico</w:t>
      </w:r>
    </w:p>
    <w:p w14:paraId="611865A7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Si privilegia una didattica:</w:t>
      </w:r>
    </w:p>
    <w:p w14:paraId="00009BA0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comunicativa e immersiva;</w:t>
      </w:r>
    </w:p>
    <w:p w14:paraId="325F0871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centrata sull'uso autentico della lingua;</w:t>
      </w:r>
    </w:p>
    <w:p w14:paraId="02D39D30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non basata sulla semplice memorizzazione;</w:t>
      </w:r>
    </w:p>
    <w:p w14:paraId="0B41FC4E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lastRenderedPageBreak/>
        <w:t>orientata allo sviluppo del pensiero complesso e contestualizzato;</w:t>
      </w:r>
    </w:p>
    <w:p w14:paraId="7D78E2D9" w14:textId="77777777" w:rsidR="00156AD6" w:rsidRDefault="00156AD6" w:rsidP="00156AD6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fondata sull'interazione e sulla partecipazione attiva degli studenti.</w:t>
      </w:r>
    </w:p>
    <w:p w14:paraId="21A39D9B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Inclusione</w:t>
      </w:r>
    </w:p>
    <w:p w14:paraId="1CE1F48A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L'inglese rappresenta uno strumento di inclusione attraverso:</w:t>
      </w:r>
    </w:p>
    <w:p w14:paraId="236F1293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utilizzo di sottotitoli e audiodescrizioni;</w:t>
      </w:r>
    </w:p>
    <w:p w14:paraId="77284CF8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accessibilità dei materiali audiovisivi;</w:t>
      </w:r>
    </w:p>
    <w:p w14:paraId="601DAF71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partecipazione di tutti gli studenti, compresi quelli con disabilità;</w:t>
      </w:r>
    </w:p>
    <w:p w14:paraId="6DE06ADF" w14:textId="77777777" w:rsidR="00156AD6" w:rsidRDefault="00156AD6" w:rsidP="00156AD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promozione della solidarietà e dell'inclusione sociale.</w:t>
      </w:r>
    </w:p>
    <w:p w14:paraId="5570F1A2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Dimensione culturale e digitale</w:t>
      </w:r>
    </w:p>
    <w:p w14:paraId="68F2C12B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della lingua permette di:</w:t>
      </w:r>
    </w:p>
    <w:p w14:paraId="43E98F59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conoscere letteratura, cinema, musica e teatro in lingua inglese;</w:t>
      </w:r>
    </w:p>
    <w:p w14:paraId="722D256B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accedere alle informazioni scientifiche internazionali;</w:t>
      </w:r>
    </w:p>
    <w:p w14:paraId="49015CC7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sviluppare alfabetizzazione digitale;</w:t>
      </w:r>
    </w:p>
    <w:p w14:paraId="54510F24" w14:textId="77777777" w:rsidR="00156AD6" w:rsidRDefault="00156AD6" w:rsidP="00156AD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utilizzare in modo critico social network e strumenti di intelligenza artificiale.</w:t>
      </w:r>
    </w:p>
    <w:p w14:paraId="44BEB18B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Obiettivi di competenza (QCER)</w:t>
      </w:r>
    </w:p>
    <w:p w14:paraId="62ADF6B0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L'insegnamento mira al raggiungimento di:</w:t>
      </w:r>
    </w:p>
    <w:p w14:paraId="46DDABEF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Enfasigrassetto"/>
        </w:rPr>
        <w:t>Livello A1</w:t>
      </w:r>
      <w:r>
        <w:rPr>
          <w:rStyle w:val="apple-converted-space"/>
        </w:rPr>
        <w:t> </w:t>
      </w:r>
      <w:r>
        <w:t>al termine della scuola primaria;</w:t>
      </w:r>
    </w:p>
    <w:p w14:paraId="4119BC2D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Style w:val="Enfasigrassetto"/>
        </w:rPr>
        <w:t>Livello A2</w:t>
      </w:r>
      <w:r>
        <w:rPr>
          <w:rStyle w:val="apple-converted-space"/>
        </w:rPr>
        <w:t> </w:t>
      </w:r>
      <w:r>
        <w:t>al termine della scuola secondaria di I grado;</w:t>
      </w:r>
    </w:p>
    <w:p w14:paraId="1354E7B6" w14:textId="77777777" w:rsidR="00156AD6" w:rsidRDefault="00156AD6" w:rsidP="00156AD6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>livelli superiori nelle sezioni con inglese potenziato.</w:t>
      </w:r>
    </w:p>
    <w:p w14:paraId="44F31134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Percorso nella scuola secondaria di I grado</w:t>
      </w:r>
    </w:p>
    <w:p w14:paraId="3BE7BEA0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Si consolidano e ampliano:</w:t>
      </w:r>
    </w:p>
    <w:p w14:paraId="4488C595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competenze comunicative orali e scritte;</w:t>
      </w:r>
    </w:p>
    <w:p w14:paraId="4E10CD94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lessico e strutture grammaticali;</w:t>
      </w:r>
    </w:p>
    <w:p w14:paraId="75AB888B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confronto tra lingua italiana e inglese;</w:t>
      </w:r>
    </w:p>
    <w:p w14:paraId="50A23E45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utilizzo di testi autentici;</w:t>
      </w:r>
    </w:p>
    <w:p w14:paraId="7B3BCDFB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conoscenza della civiltà e della cultura dei Paesi anglofoni;</w:t>
      </w:r>
    </w:p>
    <w:p w14:paraId="405A0C1F" w14:textId="77777777" w:rsidR="00156AD6" w:rsidRDefault="00156AD6" w:rsidP="00156AD6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autonomia nell'apprendimento.</w:t>
      </w:r>
    </w:p>
    <w:p w14:paraId="598FD781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Competenze trasversali</w:t>
      </w:r>
    </w:p>
    <w:p w14:paraId="7E4B4C52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Lo studio dell'inglese sviluppa:</w:t>
      </w:r>
    </w:p>
    <w:p w14:paraId="29BBEB8A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collaborazione;</w:t>
      </w:r>
    </w:p>
    <w:p w14:paraId="2947C974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comunicazione efficace;</w:t>
      </w:r>
    </w:p>
    <w:p w14:paraId="42082315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problem solving;</w:t>
      </w:r>
    </w:p>
    <w:p w14:paraId="4D36C275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competenze interculturali;</w:t>
      </w:r>
    </w:p>
    <w:p w14:paraId="48CED693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lastRenderedPageBreak/>
        <w:t>educazione alla sostenibilità (Agenda 2030, GreenComp);</w:t>
      </w:r>
    </w:p>
    <w:p w14:paraId="420A9799" w14:textId="77777777" w:rsidR="00156AD6" w:rsidRDefault="00156AD6" w:rsidP="00156AD6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>competenze digitali (DigComp 2.2).</w:t>
      </w:r>
    </w:p>
    <w:p w14:paraId="2B66AC63" w14:textId="77777777" w:rsidR="00156AD6" w:rsidRDefault="00156AD6" w:rsidP="00156AD6">
      <w:pPr>
        <w:pStyle w:val="Titolo3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Approccio immersivo</w:t>
      </w:r>
    </w:p>
    <w:p w14:paraId="1CF029B5" w14:textId="77777777" w:rsidR="00156AD6" w:rsidRDefault="00156AD6" w:rsidP="00156AD6">
      <w:pPr>
        <w:pStyle w:val="NormaleWeb"/>
        <w:rPr>
          <w:color w:val="000000"/>
        </w:rPr>
      </w:pPr>
      <w:r>
        <w:rPr>
          <w:color w:val="000000"/>
        </w:rPr>
        <w:t>L'insegnante utilizza prevalentemente la lingua inglese durante le lezioni per:</w:t>
      </w:r>
    </w:p>
    <w:p w14:paraId="447CD321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favorire l'esposizione continua alla lingua;</w:t>
      </w:r>
    </w:p>
    <w:p w14:paraId="03BC72AE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aumentare sicurezza e spontaneità comunicativa;</w:t>
      </w:r>
    </w:p>
    <w:p w14:paraId="6F8840F2" w14:textId="77777777" w:rsidR="00156AD6" w:rsidRDefault="00156AD6" w:rsidP="00156AD6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>rendere l'apprendimento più naturale e significativo.</w:t>
      </w:r>
    </w:p>
    <w:p w14:paraId="5930658B" w14:textId="77777777" w:rsidR="00156AD6" w:rsidRDefault="00727832" w:rsidP="00156AD6">
      <w:pPr>
        <w:spacing w:after="0"/>
        <w:rPr>
          <w:color w:val="auto"/>
        </w:rPr>
      </w:pPr>
      <w:r>
        <w:rPr>
          <w:noProof/>
        </w:rPr>
      </w:r>
      <w:r w:rsidR="00727832">
        <w:rPr>
          <w:noProof/>
        </w:rPr>
        <w:pict w14:anchorId="3B2046A5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30B47969" w14:textId="77777777" w:rsidR="00156AD6" w:rsidRDefault="00156AD6" w:rsidP="00156AD6">
      <w:pPr>
        <w:pStyle w:val="Titolo2"/>
        <w:rPr>
          <w:color w:val="000000"/>
        </w:rPr>
      </w:pPr>
      <w:r>
        <w:rPr>
          <w:rStyle w:val="Enfasigrassetto"/>
          <w:b w:val="0"/>
          <w:bCs w:val="0"/>
          <w:color w:val="000000"/>
        </w:rPr>
        <w:t>Parole chiave</w:t>
      </w:r>
    </w:p>
    <w:p w14:paraId="16A28AE9" w14:textId="77777777" w:rsidR="00156AD6" w:rsidRDefault="00156AD6" w:rsidP="00156AD6">
      <w:pPr>
        <w:pStyle w:val="NormaleWeb"/>
        <w:rPr>
          <w:color w:val="000000"/>
        </w:rPr>
      </w:pPr>
      <w:r>
        <w:rPr>
          <w:rStyle w:val="Enfasigrassetto"/>
          <w:rFonts w:eastAsiaTheme="majorEastAsia"/>
          <w:color w:val="000000"/>
        </w:rPr>
        <w:t>Comunicazione – Intercultura – Inclusione – Pensiero critico – Competenza comunicativa – QCER – Cittadinanza globale – Digitale – Sostenibilità – Approccio comunicativo – Immersione linguistica – Metacognizione.</w:t>
      </w:r>
    </w:p>
    <w:p w14:paraId="7E6D91A7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4. Traguardi per lo sviluppo delle competenze</w:t>
      </w:r>
    </w:p>
    <w:p w14:paraId="4C79AA94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L'alunno comprende brevi messaggi orali e scritti relativi ad ambiti familiari e alla vita quotidiana (scuola, famiglia, tempo libero).</w:t>
      </w:r>
    </w:p>
    <w:p w14:paraId="7291D3CB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Comunica in modo semplice e interagisce in brevi scambi quotidiani per chiedere e fornire informazioni personali.</w:t>
      </w:r>
    </w:p>
    <w:p w14:paraId="5F76FF64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Descrive oralmente e per iscritto, in termini lineari, aspetti della propria vita e del proprio ambiente.</w:t>
      </w:r>
    </w:p>
    <w:p w14:paraId="2DB75D57" w14:textId="77777777" w:rsidR="00156AD6" w:rsidRDefault="00756E21" w:rsidP="00756E21">
      <w:pPr>
        <w:pStyle w:val="Puntoelenco"/>
        <w:keepNext/>
        <w:tabs>
          <w:tab w:val="num" w:pos="360"/>
        </w:tabs>
        <w:spacing w:before="280"/>
        <w:ind w:left="360" w:hanging="360"/>
      </w:pPr>
      <w:r>
        <w:t xml:space="preserve">Riconosce elementi culturali </w:t>
      </w:r>
    </w:p>
    <w:p w14:paraId="71C74F5F" w14:textId="77777777" w:rsidR="00156AD6" w:rsidRDefault="00156AD6" w:rsidP="00156AD6">
      <w:pPr>
        <w:pStyle w:val="Puntoelenco"/>
        <w:keepNext/>
        <w:numPr>
          <w:ilvl w:val="0"/>
          <w:numId w:val="0"/>
        </w:numPr>
        <w:spacing w:before="280"/>
        <w:ind w:left="360"/>
      </w:pPr>
    </w:p>
    <w:p w14:paraId="27D89EF2" w14:textId="6E84A553" w:rsidR="00756E21" w:rsidRDefault="00756E21" w:rsidP="00756E21">
      <w:pPr>
        <w:pStyle w:val="Puntoelenco"/>
        <w:keepNext/>
        <w:tabs>
          <w:tab w:val="num" w:pos="360"/>
        </w:tabs>
        <w:spacing w:before="280"/>
        <w:ind w:left="360" w:hanging="360"/>
      </w:pPr>
      <w:r w:rsidRPr="00156AD6">
        <w:rPr>
          <w:b/>
          <w:color w:val="2980B9"/>
          <w:sz w:val="26"/>
        </w:rPr>
        <w:t>5. Obiettivi di apprendimento disciplinari (Articolati per nuclei fondanti)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59"/>
        <w:gridCol w:w="4967"/>
      </w:tblGrid>
      <w:tr w:rsidR="00756E21" w14:paraId="5E393FE8" w14:textId="77777777" w:rsidTr="00BC792D">
        <w:trPr>
          <w:jc w:val="center"/>
        </w:trPr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56815B" w14:textId="77777777" w:rsidR="00756E21" w:rsidRDefault="00756E21" w:rsidP="00BC792D">
            <w:r>
              <w:rPr>
                <w:b/>
                <w:color w:val="FFFFFF"/>
              </w:rPr>
              <w:t>Nucleo Fondante</w:t>
            </w:r>
          </w:p>
        </w:tc>
        <w:tc>
          <w:tcPr>
            <w:tcW w:w="4968" w:type="dxa"/>
            <w:shd w:val="clear" w:color="auto" w:fill="2980B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AD58EC" w14:textId="77777777" w:rsidR="00756E21" w:rsidRDefault="00756E21" w:rsidP="00BC792D">
            <w:r>
              <w:rPr>
                <w:b/>
                <w:color w:val="FFFFFF"/>
              </w:rPr>
              <w:t>Obiettivi Specifici di Apprendimento (Classe I)</w:t>
            </w:r>
          </w:p>
        </w:tc>
      </w:tr>
      <w:tr w:rsidR="00756E21" w14:paraId="439B4DAD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558FE1" w14:textId="77777777" w:rsidR="00756E21" w:rsidRDefault="00756E21" w:rsidP="00BC792D">
            <w:r>
              <w:rPr>
                <w:b/>
              </w:rPr>
              <w:t>Ascolto (Comprensione orale)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7D9A75" w14:textId="77777777" w:rsidR="00756E21" w:rsidRDefault="00756E21" w:rsidP="00BC792D">
            <w:r>
              <w:t>• Comprendere istruzioni, espressioni di saluto e formule di cortesia quotidiane utilizzate dall'insegnante in classe.</w:t>
            </w:r>
            <w:r>
              <w:br/>
              <w:t>• Identificare parole chiave e informazioni esplicite e isolate in brevi testi orali (dialoghi, canzoni, presentazioni) supportati da immagini.</w:t>
            </w:r>
          </w:p>
        </w:tc>
      </w:tr>
      <w:tr w:rsidR="00756E21" w14:paraId="011ABF47" w14:textId="77777777" w:rsidTr="00BC792D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FFB127" w14:textId="77777777" w:rsidR="00756E21" w:rsidRDefault="00756E21" w:rsidP="00BC792D">
            <w:r>
              <w:rPr>
                <w:b/>
              </w:rPr>
              <w:t>Parlato (Produzione e Interazione)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BEDB2" w14:textId="77777777" w:rsidR="00756E21" w:rsidRDefault="00756E21" w:rsidP="00BC792D">
            <w:r>
              <w:t>• Interagire in modo semplice per presentarsi, salutare, chiedere e dire il nome, l'età, la provenienza e lo stato d'animo.</w:t>
            </w:r>
            <w:r>
              <w:br/>
              <w:t xml:space="preserve">• Produrre brevi frasi memorizzate per </w:t>
            </w:r>
            <w:r>
              <w:lastRenderedPageBreak/>
              <w:t>descrivere se stessi, la famiglia, i propri oggetti scolastici e i colori preferiti.</w:t>
            </w:r>
          </w:p>
        </w:tc>
      </w:tr>
      <w:tr w:rsidR="00756E21" w14:paraId="220702B5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28B2B3" w14:textId="77777777" w:rsidR="00756E21" w:rsidRDefault="00756E21" w:rsidP="00BC792D">
            <w:r>
              <w:rPr>
                <w:b/>
              </w:rPr>
              <w:lastRenderedPageBreak/>
              <w:t>Lettura (Comprensione scritta)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5C67CE" w14:textId="77777777" w:rsidR="00756E21" w:rsidRDefault="00756E21" w:rsidP="00BC792D">
            <w:r>
              <w:t>• Comprendere cartoline, moduli, brevi e semplici messaggi digitali o cartacei contenenti parole familiari e strutture note.</w:t>
            </w:r>
            <w:r>
              <w:br/>
              <w:t>• Associare correttamente brevi didascalie scritte alle relative immagini o icone grafiche.</w:t>
            </w:r>
          </w:p>
        </w:tc>
      </w:tr>
      <w:tr w:rsidR="00756E21" w14:paraId="6C9D3CC3" w14:textId="77777777" w:rsidTr="00BC792D">
        <w:trPr>
          <w:jc w:val="center"/>
        </w:trPr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FFAE6D" w14:textId="77777777" w:rsidR="00756E21" w:rsidRDefault="00756E21" w:rsidP="00BC792D">
            <w:r>
              <w:rPr>
                <w:b/>
              </w:rPr>
              <w:t>Scrittura (Produzione scritta)</w:t>
            </w:r>
          </w:p>
        </w:tc>
        <w:tc>
          <w:tcPr>
            <w:tcW w:w="496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060280" w14:textId="77777777" w:rsidR="00C72652" w:rsidRDefault="00756E21" w:rsidP="00BC792D">
            <w:r>
              <w:t xml:space="preserve">• Compilare un modulo o una scheda con i propri dati personali </w:t>
            </w:r>
          </w:p>
          <w:p w14:paraId="48D348D0" w14:textId="069AD599" w:rsidR="00756E21" w:rsidRDefault="00756E21" w:rsidP="00BC792D">
            <w:r>
              <w:t>• Scrivere brevi e semplici messaggi, biglietti o elenchi legati all'ambiente scolastico e domestico.</w:t>
            </w:r>
          </w:p>
        </w:tc>
      </w:tr>
      <w:tr w:rsidR="00756E21" w14:paraId="632F8C5A" w14:textId="77777777" w:rsidTr="00BC792D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0F694" w14:textId="77777777" w:rsidR="00756E21" w:rsidRDefault="00756E21" w:rsidP="00BC792D">
            <w:r>
              <w:rPr>
                <w:b/>
              </w:rPr>
              <w:t>Riflessione sulla lingua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67F8AF" w14:textId="2669BCFB" w:rsidR="00C72652" w:rsidRPr="00C72652" w:rsidRDefault="00756E21" w:rsidP="00C72652">
            <w:pPr>
              <w:pStyle w:val="NormaleWeb"/>
              <w:rPr>
                <w:rFonts w:ascii="Arial" w:eastAsiaTheme="minorEastAsia" w:hAnsi="Arial" w:cstheme="minorBidi"/>
                <w:color w:val="000000"/>
                <w:sz w:val="22"/>
                <w:szCs w:val="22"/>
                <w:lang w:val="en-US" w:eastAsia="en-US"/>
              </w:rPr>
            </w:pPr>
            <w:r>
              <w:t xml:space="preserve">• </w:t>
            </w:r>
            <w:r w:rsidR="00C72652">
              <w:t>I</w:t>
            </w:r>
            <w:r w:rsidR="00C72652" w:rsidRPr="00C72652">
              <w:rPr>
                <w:rFonts w:ascii="Arial" w:eastAsiaTheme="minorEastAsia" w:hAnsi="Arial" w:cstheme="minorBidi"/>
                <w:color w:val="000000"/>
                <w:sz w:val="22"/>
                <w:szCs w:val="22"/>
                <w:lang w:val="en-US" w:eastAsia="en-US"/>
              </w:rPr>
              <w:t>n seconda la riflessione si concentra sull'opposizione dei tempi verbali, sulla quantificazione e sul confronto, passando dalla forma al significato contestualizzato:</w:t>
            </w:r>
          </w:p>
          <w:p w14:paraId="00BC0EF2" w14:textId="77777777" w:rsidR="00C72652" w:rsidRDefault="00C72652" w:rsidP="00C72652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L'asse del presente: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Present Simple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vs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Present Continuous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(azioni abituali vs azioni in corso di svolgimento) e uso degli avverbi di frequenza.</w:t>
            </w:r>
          </w:p>
          <w:p w14:paraId="49960453" w14:textId="77777777" w:rsidR="00C72652" w:rsidRDefault="00C72652" w:rsidP="00C72652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L'asse del passato: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Introduzione del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Past Simple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dei verbi regolari e irregolari, del verbo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To Be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al passato e delle relative espressioni temporali (</w:t>
            </w:r>
            <w:r>
              <w:rPr>
                <w:i/>
                <w:iCs/>
                <w:color w:val="000000"/>
              </w:rPr>
              <w:t>yesterday, last week, ago</w:t>
            </w:r>
            <w:r>
              <w:rPr>
                <w:color w:val="000000"/>
              </w:rPr>
              <w:t>).</w:t>
            </w:r>
          </w:p>
          <w:p w14:paraId="1B30B6A7" w14:textId="77777777" w:rsidR="00C72652" w:rsidRDefault="00C72652" w:rsidP="00C72652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 quantificatori: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Distinzione tra sostantivi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Countable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Uncountable</w:t>
            </w:r>
            <w:r>
              <w:rPr>
                <w:color w:val="000000"/>
              </w:rPr>
              <w:t>, uso di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some/any</w:t>
            </w:r>
            <w:r>
              <w:rPr>
                <w:color w:val="000000"/>
              </w:rPr>
              <w:t>,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much/many</w:t>
            </w:r>
            <w:r>
              <w:rPr>
                <w:color w:val="000000"/>
              </w:rPr>
              <w:t>,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a lot of</w:t>
            </w:r>
            <w:r>
              <w:rPr>
                <w:color w:val="000000"/>
              </w:rPr>
              <w:t>,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a few/a little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color w:val="000000"/>
              </w:rPr>
              <w:t>e domande con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i/>
                <w:iCs/>
                <w:color w:val="000000"/>
              </w:rPr>
              <w:t>How much/How many</w:t>
            </w:r>
            <w:r>
              <w:rPr>
                <w:color w:val="000000"/>
              </w:rPr>
              <w:t>.</w:t>
            </w:r>
          </w:p>
          <w:p w14:paraId="36DBE316" w14:textId="77777777" w:rsidR="00C72652" w:rsidRDefault="00C72652" w:rsidP="00C72652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Modali ed espressione delle regole: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rStyle w:val="citation-23"/>
                <w:rFonts w:eastAsiaTheme="majorEastAsia"/>
                <w:i/>
                <w:iCs/>
                <w:color w:val="000000"/>
              </w:rPr>
              <w:t>Must / Mustn't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rStyle w:val="citation-23"/>
                <w:rFonts w:eastAsiaTheme="majorEastAsia"/>
                <w:color w:val="000000"/>
              </w:rPr>
              <w:t>per obblighi e divieti;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rStyle w:val="citation-22"/>
                <w:rFonts w:eastAsiaTheme="majorEastAsia"/>
                <w:i/>
                <w:iCs/>
                <w:color w:val="000000"/>
              </w:rPr>
              <w:t>Can / Could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rStyle w:val="citation-22"/>
                <w:rFonts w:eastAsiaTheme="majorEastAsia"/>
                <w:color w:val="000000"/>
              </w:rPr>
              <w:t>per permessi e richieste.</w:t>
            </w:r>
          </w:p>
          <w:p w14:paraId="5C7081C7" w14:textId="54455A86" w:rsidR="00756E21" w:rsidRPr="00C72652" w:rsidRDefault="00C72652" w:rsidP="00C72652">
            <w:pPr>
              <w:pStyle w:val="NormaleWeb"/>
              <w:numPr>
                <w:ilvl w:val="0"/>
                <w:numId w:val="32"/>
              </w:numPr>
              <w:rPr>
                <w:color w:val="000000"/>
              </w:rPr>
            </w:pPr>
            <w:r>
              <w:rPr>
                <w:rStyle w:val="citation-21"/>
                <w:rFonts w:eastAsiaTheme="majorEastAsia"/>
                <w:b/>
                <w:bCs/>
                <w:color w:val="000000"/>
              </w:rPr>
              <w:t>Comparativi e superlativi: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  <w:r>
              <w:rPr>
                <w:rStyle w:val="citation-20"/>
                <w:rFonts w:eastAsiaTheme="majorEastAsia"/>
                <w:color w:val="000000"/>
              </w:rPr>
              <w:t>Grado comparativo (di maggioranza, minoranza e uguaglianza) e superlativo relativo per descrivere persone, luoghi e oggetti.</w:t>
            </w:r>
          </w:p>
        </w:tc>
      </w:tr>
    </w:tbl>
    <w:p w14:paraId="32284977" w14:textId="77777777" w:rsidR="00756E21" w:rsidRDefault="00756E21" w:rsidP="00756E21">
      <w:pPr>
        <w:keepNext/>
        <w:spacing w:before="280"/>
        <w:rPr>
          <w:b/>
          <w:color w:val="2980B9"/>
          <w:sz w:val="26"/>
        </w:rPr>
      </w:pPr>
      <w:r>
        <w:rPr>
          <w:b/>
          <w:color w:val="2980B9"/>
          <w:sz w:val="26"/>
        </w:rPr>
        <w:lastRenderedPageBreak/>
        <w:t>6. Conoscenze e Contenuti Disciplinari</w:t>
      </w:r>
    </w:p>
    <w:p w14:paraId="3EEFE041" w14:textId="77777777" w:rsidR="005417F6" w:rsidRPr="005417F6" w:rsidRDefault="005417F6" w:rsidP="005417F6">
      <w:pPr>
        <w:pStyle w:val="Titolo2"/>
        <w:rPr>
          <w:rFonts w:ascii="Arial" w:eastAsiaTheme="minorEastAsia" w:hAnsi="Arial" w:cstheme="minorBidi"/>
          <w:b/>
          <w:color w:val="2980B9"/>
          <w:sz w:val="26"/>
          <w:szCs w:val="22"/>
        </w:rPr>
      </w:pP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>Competenze attese</w:t>
      </w:r>
    </w:p>
    <w:p w14:paraId="137B00F9" w14:textId="77777777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Comprendere e utilizzare semplici espressioni orali e scritte relative alla vita quotidiana e scolastica.</w:t>
      </w:r>
    </w:p>
    <w:p w14:paraId="70E0FE63" w14:textId="77777777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Interagire in brevi conversazioni su argomenti familiari utilizzando formule e strutture essenziali.</w:t>
      </w:r>
    </w:p>
    <w:p w14:paraId="028C0312" w14:textId="77777777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Leggere e comprendere semplici testi individuandone le informazioni principali.</w:t>
      </w:r>
    </w:p>
    <w:p w14:paraId="505E7A9E" w14:textId="77777777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Produrre brevi testi guidati relativi a sé, alla famiglia, alla scuola e agli interessi personali.</w:t>
      </w:r>
    </w:p>
    <w:p w14:paraId="5392D844" w14:textId="77777777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Utilizzare semplici strumenti digitali per esercitarsi nella lingua inglese.</w:t>
      </w:r>
    </w:p>
    <w:p w14:paraId="437F8384" w14:textId="35686C8D" w:rsidR="005417F6" w:rsidRDefault="005417F6" w:rsidP="005417F6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>Conoscere alcuni aspetti della cultura dei Paesi anglofoni</w:t>
      </w:r>
      <w:r w:rsidR="00F83146">
        <w:t>.</w:t>
      </w:r>
    </w:p>
    <w:p w14:paraId="0DE53E7D" w14:textId="77777777" w:rsidR="005417F6" w:rsidRDefault="00727832" w:rsidP="005417F6">
      <w:pPr>
        <w:spacing w:after="0"/>
        <w:rPr>
          <w:color w:val="auto"/>
        </w:rPr>
      </w:pPr>
      <w:r>
        <w:rPr>
          <w:noProof/>
        </w:rPr>
      </w:r>
      <w:r w:rsidR="00727832">
        <w:rPr>
          <w:noProof/>
        </w:rPr>
        <w:pict w14:anchorId="17F39ED9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2E9B0B97" w14:textId="19C67768" w:rsidR="005417F6" w:rsidRPr="005417F6" w:rsidRDefault="005417F6" w:rsidP="005417F6">
      <w:pPr>
        <w:pStyle w:val="Titolo2"/>
        <w:rPr>
          <w:rFonts w:ascii="Arial" w:eastAsiaTheme="minorEastAsia" w:hAnsi="Arial" w:cstheme="minorBidi"/>
          <w:b/>
          <w:color w:val="2980B9"/>
          <w:sz w:val="26"/>
          <w:szCs w:val="22"/>
        </w:rPr>
      </w:pP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Obiettivi </w:t>
      </w:r>
      <w:r w:rsidR="00F8314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specifici </w:t>
      </w: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t>di apprendimento</w:t>
      </w:r>
      <w:r w:rsidR="00F83146">
        <w:rPr>
          <w:rFonts w:ascii="Arial" w:eastAsiaTheme="minorEastAsia" w:hAnsi="Arial" w:cstheme="minorBidi"/>
          <w:b/>
          <w:color w:val="2980B9"/>
          <w:sz w:val="26"/>
          <w:szCs w:val="22"/>
        </w:rPr>
        <w:t xml:space="preserve"> e Nuclei Fondanti – abilità-saper fare</w:t>
      </w:r>
    </w:p>
    <w:p w14:paraId="0D1872F4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Ascolto</w:t>
      </w:r>
    </w:p>
    <w:p w14:paraId="7DFEBEF9" w14:textId="6BE9D72D" w:rsidR="005417F6" w:rsidRDefault="005417F6" w:rsidP="005417F6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Comprendere istruzioni e consegne.</w:t>
      </w:r>
    </w:p>
    <w:p w14:paraId="30F14979" w14:textId="77777777" w:rsidR="005417F6" w:rsidRDefault="005417F6" w:rsidP="005417F6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Comprendere dialoghi brevi riguardanti scuola, famiglia e tempo libero.</w:t>
      </w:r>
    </w:p>
    <w:p w14:paraId="339C79E7" w14:textId="77777777" w:rsidR="005417F6" w:rsidRDefault="005417F6" w:rsidP="005417F6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>Individuare informazioni essenziali in brevi messaggi audio e video.</w:t>
      </w:r>
    </w:p>
    <w:p w14:paraId="14FD6FAF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Parlato</w:t>
      </w:r>
    </w:p>
    <w:p w14:paraId="59B23B1A" w14:textId="77777777" w:rsidR="005417F6" w:rsidRDefault="005417F6" w:rsidP="005417F6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Presentare se stessi e gli altri.</w:t>
      </w:r>
    </w:p>
    <w:p w14:paraId="25924CEF" w14:textId="77777777" w:rsidR="005417F6" w:rsidRDefault="005417F6" w:rsidP="005417F6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Descrivere persone, luoghi e oggetti con frasi semplici.</w:t>
      </w:r>
    </w:p>
    <w:p w14:paraId="789E234B" w14:textId="77777777" w:rsidR="005417F6" w:rsidRDefault="005417F6" w:rsidP="005417F6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Partecipare a brevi dialoghi guidati.</w:t>
      </w:r>
    </w:p>
    <w:p w14:paraId="65BCF678" w14:textId="77777777" w:rsidR="005417F6" w:rsidRDefault="005417F6" w:rsidP="005417F6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Esprimere bisogni, gusti e preferenze.</w:t>
      </w:r>
    </w:p>
    <w:p w14:paraId="1D484E1C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Lettura</w:t>
      </w:r>
    </w:p>
    <w:p w14:paraId="79E94CF4" w14:textId="77777777" w:rsidR="005417F6" w:rsidRDefault="005417F6" w:rsidP="005417F6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Comprendere brevi dialoghi, email e semplici testi descrittivi.</w:t>
      </w:r>
    </w:p>
    <w:p w14:paraId="063A231B" w14:textId="77777777" w:rsidR="005417F6" w:rsidRDefault="005417F6" w:rsidP="005417F6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Individuare informazioni esplicite.</w:t>
      </w:r>
    </w:p>
    <w:p w14:paraId="7F617D06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Scrittura</w:t>
      </w:r>
    </w:p>
    <w:p w14:paraId="5A06548D" w14:textId="77777777" w:rsidR="005417F6" w:rsidRDefault="005417F6" w:rsidP="005417F6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Scrivere semplici messaggi.</w:t>
      </w:r>
    </w:p>
    <w:p w14:paraId="3FE68B5A" w14:textId="77777777" w:rsidR="005417F6" w:rsidRDefault="005417F6" w:rsidP="005417F6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Compilare moduli.</w:t>
      </w:r>
    </w:p>
    <w:p w14:paraId="0A7CC547" w14:textId="77777777" w:rsidR="005417F6" w:rsidRDefault="005417F6" w:rsidP="005417F6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Produrre brevi descrizioni personali.</w:t>
      </w:r>
    </w:p>
    <w:p w14:paraId="6FA8F681" w14:textId="77777777" w:rsidR="005417F6" w:rsidRDefault="005417F6" w:rsidP="005417F6">
      <w:pPr>
        <w:pStyle w:val="Titolo3"/>
        <w:rPr>
          <w:color w:val="000000"/>
        </w:rPr>
      </w:pPr>
      <w:r>
        <w:rPr>
          <w:color w:val="000000"/>
        </w:rPr>
        <w:t>Riflessione sulla lingua</w:t>
      </w:r>
    </w:p>
    <w:p w14:paraId="4005982B" w14:textId="77777777" w:rsidR="005417F6" w:rsidRDefault="005417F6" w:rsidP="005417F6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Riconoscere le principali strutture grammaticali.</w:t>
      </w:r>
    </w:p>
    <w:p w14:paraId="31AB7347" w14:textId="2607D148" w:rsidR="005417F6" w:rsidRDefault="005417F6" w:rsidP="005417F6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Confrontare aspetti tra inglese e italiano.</w:t>
      </w:r>
    </w:p>
    <w:p w14:paraId="1972337A" w14:textId="04F0D429" w:rsidR="005417F6" w:rsidRDefault="005417F6" w:rsidP="005417F6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Utilizzare strategie i di studio.</w:t>
      </w:r>
    </w:p>
    <w:p w14:paraId="4D2D8A23" w14:textId="77777777" w:rsidR="005417F6" w:rsidRDefault="00727832" w:rsidP="005417F6">
      <w:pPr>
        <w:spacing w:after="0"/>
        <w:rPr>
          <w:color w:val="auto"/>
        </w:rPr>
      </w:pPr>
      <w:r>
        <w:rPr>
          <w:noProof/>
        </w:rPr>
      </w:r>
      <w:r w:rsidR="00727832">
        <w:rPr>
          <w:noProof/>
        </w:rPr>
        <w:pict w14:anchorId="7821B828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719511B" w14:textId="77777777" w:rsidR="005417F6" w:rsidRPr="005417F6" w:rsidRDefault="005417F6" w:rsidP="005417F6">
      <w:pPr>
        <w:pStyle w:val="Titolo2"/>
        <w:rPr>
          <w:rFonts w:ascii="Arial" w:eastAsiaTheme="minorEastAsia" w:hAnsi="Arial" w:cstheme="minorBidi"/>
          <w:b/>
          <w:color w:val="2980B9"/>
          <w:sz w:val="26"/>
          <w:szCs w:val="22"/>
        </w:rPr>
      </w:pPr>
      <w:r w:rsidRPr="005417F6">
        <w:rPr>
          <w:rFonts w:ascii="Arial" w:eastAsiaTheme="minorEastAsia" w:hAnsi="Arial" w:cstheme="minorBidi"/>
          <w:b/>
          <w:color w:val="2980B9"/>
          <w:sz w:val="26"/>
          <w:szCs w:val="22"/>
        </w:rPr>
        <w:lastRenderedPageBreak/>
        <w:t>Conoscenze</w:t>
      </w:r>
    </w:p>
    <w:p w14:paraId="42D7F097" w14:textId="77777777" w:rsidR="00C72652" w:rsidRDefault="00C72652" w:rsidP="00C72652">
      <w:pPr>
        <w:pStyle w:val="NormaleWeb"/>
        <w:rPr>
          <w:color w:val="000000"/>
        </w:rPr>
      </w:pPr>
      <w:r>
        <w:rPr>
          <w:b/>
          <w:bCs/>
          <w:color w:val="000000"/>
        </w:rPr>
        <w:t>Fonologia</w:t>
      </w:r>
    </w:p>
    <w:p w14:paraId="7135A5D2" w14:textId="77777777" w:rsidR="00C72652" w:rsidRDefault="00C72652" w:rsidP="00C72652">
      <w:pPr>
        <w:pStyle w:val="Normale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Pronuncia della desinenza del passato (</w:t>
      </w:r>
      <w:r>
        <w:rPr>
          <w:i/>
          <w:iCs/>
          <w:color w:val="000000"/>
        </w:rPr>
        <w:t>-ed</w:t>
      </w:r>
      <w:r>
        <w:rPr>
          <w:color w:val="000000"/>
        </w:rPr>
        <w:t>: suoni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).</w:t>
      </w:r>
    </w:p>
    <w:p w14:paraId="322768BE" w14:textId="77777777" w:rsidR="00C72652" w:rsidRDefault="00C72652" w:rsidP="00C72652">
      <w:pPr>
        <w:pStyle w:val="Normale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Intonazione e accento di frase (</w:t>
      </w:r>
      <w:r>
        <w:rPr>
          <w:i/>
          <w:iCs/>
          <w:color w:val="000000"/>
        </w:rPr>
        <w:t>word &amp; sentence stress</w:t>
      </w:r>
      <w:r>
        <w:rPr>
          <w:color w:val="000000"/>
        </w:rPr>
        <w:t>) nelle strutture complesse e nelle domande orientate (</w:t>
      </w:r>
      <w:r>
        <w:rPr>
          <w:i/>
          <w:iCs/>
          <w:color w:val="000000"/>
        </w:rPr>
        <w:t>Wh- questions</w:t>
      </w:r>
      <w:r>
        <w:rPr>
          <w:color w:val="000000"/>
        </w:rPr>
        <w:t>).</w:t>
      </w:r>
    </w:p>
    <w:p w14:paraId="2CEA19D1" w14:textId="77777777" w:rsidR="00C72652" w:rsidRDefault="00C72652" w:rsidP="00C72652">
      <w:pPr>
        <w:pStyle w:val="NormaleWeb"/>
        <w:numPr>
          <w:ilvl w:val="0"/>
          <w:numId w:val="33"/>
        </w:numPr>
        <w:rPr>
          <w:color w:val="000000"/>
        </w:rPr>
      </w:pPr>
      <w:r>
        <w:rPr>
          <w:color w:val="000000"/>
        </w:rPr>
        <w:t>Principali variazioni fonetiche nella forma contratta dei verbi al passato e dei modali.</w:t>
      </w:r>
    </w:p>
    <w:p w14:paraId="2BED23C5" w14:textId="77777777" w:rsidR="00C72652" w:rsidRDefault="00C72652" w:rsidP="00C72652">
      <w:pPr>
        <w:pStyle w:val="NormaleWeb"/>
        <w:rPr>
          <w:color w:val="000000"/>
        </w:rPr>
      </w:pPr>
      <w:r>
        <w:rPr>
          <w:b/>
          <w:bCs/>
          <w:color w:val="000000"/>
        </w:rPr>
        <w:t>Funzioni comunicative</w:t>
      </w:r>
    </w:p>
    <w:p w14:paraId="438202ED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Raccontare ed descrivere eventi ed esperienze passate.</w:t>
      </w:r>
    </w:p>
    <w:p w14:paraId="6DB70713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Chiedere e dare indicazioni stradali/spaziali (</w:t>
      </w:r>
      <w:r>
        <w:rPr>
          <w:i/>
          <w:iCs/>
          <w:color w:val="000000"/>
        </w:rPr>
        <w:t>asking for and giving directions</w:t>
      </w:r>
      <w:r>
        <w:rPr>
          <w:color w:val="000000"/>
        </w:rPr>
        <w:t>).</w:t>
      </w:r>
    </w:p>
    <w:p w14:paraId="219760F6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Esprimere quantità e fare acquisti (</w:t>
      </w:r>
      <w:r>
        <w:rPr>
          <w:i/>
          <w:iCs/>
          <w:color w:val="000000"/>
        </w:rPr>
        <w:t>asking about prices and quantities</w:t>
      </w:r>
      <w:r>
        <w:rPr>
          <w:color w:val="000000"/>
        </w:rPr>
        <w:t>).</w:t>
      </w:r>
    </w:p>
    <w:p w14:paraId="476F76FD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Fare confronti tra persone, luoghi e oggetti.</w:t>
      </w:r>
    </w:p>
    <w:p w14:paraId="1A34958A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Esprimere obblighi, divieti e regole.</w:t>
      </w:r>
    </w:p>
    <w:p w14:paraId="6E598980" w14:textId="77777777" w:rsidR="00C72652" w:rsidRDefault="00C72652" w:rsidP="00C72652">
      <w:pPr>
        <w:pStyle w:val="NormaleWeb"/>
        <w:numPr>
          <w:ilvl w:val="0"/>
          <w:numId w:val="34"/>
        </w:numPr>
        <w:rPr>
          <w:color w:val="000000"/>
        </w:rPr>
      </w:pPr>
      <w:r>
        <w:rPr>
          <w:color w:val="000000"/>
        </w:rPr>
        <w:t>Descrivere l'aspetto fisico e la personalità.</w:t>
      </w:r>
    </w:p>
    <w:p w14:paraId="7BFCE071" w14:textId="77777777" w:rsidR="00C72652" w:rsidRDefault="00C72652" w:rsidP="00C72652">
      <w:pPr>
        <w:pStyle w:val="NormaleWeb"/>
        <w:rPr>
          <w:color w:val="000000"/>
        </w:rPr>
      </w:pPr>
      <w:r>
        <w:rPr>
          <w:b/>
          <w:bCs/>
          <w:color w:val="000000"/>
        </w:rPr>
        <w:t>Lessico</w:t>
      </w:r>
    </w:p>
    <w:p w14:paraId="2F3B5373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Luoghi della città, negozi e indicazioni stradali.</w:t>
      </w:r>
    </w:p>
    <w:p w14:paraId="11FD3B1F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Vacanze, viaggi e mezzi di trasporto.</w:t>
      </w:r>
    </w:p>
    <w:p w14:paraId="3AD1CDA8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Descrizione fisica e caratteriale (</w:t>
      </w:r>
      <w:r>
        <w:rPr>
          <w:i/>
          <w:iCs/>
          <w:color w:val="000000"/>
        </w:rPr>
        <w:t>personality traits &amp; appearance</w:t>
      </w:r>
      <w:r>
        <w:rPr>
          <w:color w:val="000000"/>
        </w:rPr>
        <w:t>).</w:t>
      </w:r>
    </w:p>
    <w:p w14:paraId="1DCB851E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Abbigliamento e accessori.</w:t>
      </w:r>
    </w:p>
    <w:p w14:paraId="23BE96A2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Accidenti geografici ed elementi naturali (</w:t>
      </w:r>
      <w:r>
        <w:rPr>
          <w:i/>
          <w:iCs/>
          <w:color w:val="000000"/>
        </w:rPr>
        <w:t>geography &amp; environment</w:t>
      </w:r>
      <w:r>
        <w:rPr>
          <w:color w:val="000000"/>
        </w:rPr>
        <w:t>).</w:t>
      </w:r>
    </w:p>
    <w:p w14:paraId="61A58A4F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Lavori e professioni (</w:t>
      </w:r>
      <w:r>
        <w:rPr>
          <w:i/>
          <w:iCs/>
          <w:color w:val="000000"/>
        </w:rPr>
        <w:t>jobs</w:t>
      </w:r>
      <w:r>
        <w:rPr>
          <w:color w:val="000000"/>
        </w:rPr>
        <w:t>).</w:t>
      </w:r>
    </w:p>
    <w:p w14:paraId="26B7E127" w14:textId="77777777" w:rsidR="00C72652" w:rsidRDefault="00C72652" w:rsidP="00C72652">
      <w:pPr>
        <w:pStyle w:val="NormaleWeb"/>
        <w:numPr>
          <w:ilvl w:val="0"/>
          <w:numId w:val="35"/>
        </w:numPr>
        <w:rPr>
          <w:color w:val="000000"/>
        </w:rPr>
      </w:pPr>
      <w:r>
        <w:rPr>
          <w:color w:val="000000"/>
        </w:rPr>
        <w:t>Espressioni di tempo passato (</w:t>
      </w:r>
      <w:r>
        <w:rPr>
          <w:i/>
          <w:iCs/>
          <w:color w:val="000000"/>
        </w:rPr>
        <w:t>yesterday, last week, ago</w:t>
      </w:r>
      <w:r>
        <w:rPr>
          <w:color w:val="000000"/>
        </w:rPr>
        <w:t>).</w:t>
      </w:r>
    </w:p>
    <w:p w14:paraId="77455095" w14:textId="77777777" w:rsidR="00C72652" w:rsidRDefault="00C72652" w:rsidP="00C72652">
      <w:pPr>
        <w:pStyle w:val="NormaleWeb"/>
        <w:rPr>
          <w:color w:val="000000"/>
        </w:rPr>
      </w:pPr>
      <w:r>
        <w:rPr>
          <w:b/>
          <w:bCs/>
          <w:color w:val="000000"/>
        </w:rPr>
        <w:t>Grammatica</w:t>
      </w:r>
    </w:p>
    <w:p w14:paraId="393165E8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Past Simple: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verbo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To Be</w:t>
      </w:r>
      <w:r>
        <w:rPr>
          <w:color w:val="000000"/>
        </w:rPr>
        <w:t>, verbi regolari e verbi irregolari di uso frequente (forme affermativa, negativa, interrogativa e risposte brevi).</w:t>
      </w:r>
    </w:p>
    <w:p w14:paraId="371F3FD6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Contrastive Grammar: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uso differenziato di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Present Simple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vs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Present Continuous</w:t>
      </w:r>
      <w:r>
        <w:rPr>
          <w:color w:val="000000"/>
        </w:rPr>
        <w:t>.</w:t>
      </w:r>
    </w:p>
    <w:p w14:paraId="44E0C451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Quantificatori: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Countable/Uncountable nouns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some/any/no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much/many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a lot of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a few/a little</w:t>
      </w:r>
      <w:r>
        <w:rPr>
          <w:color w:val="000000"/>
        </w:rPr>
        <w:t>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How much / How many</w:t>
      </w:r>
      <w:r>
        <w:rPr>
          <w:color w:val="000000"/>
        </w:rPr>
        <w:t>.</w:t>
      </w:r>
    </w:p>
    <w:p w14:paraId="7DD82D84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Comparativi e Superlativi: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aggettivi brevi, lunghi e irregolari (</w:t>
      </w:r>
      <w:r>
        <w:rPr>
          <w:i/>
          <w:iCs/>
          <w:color w:val="000000"/>
        </w:rPr>
        <w:t>majority, minority, equality</w:t>
      </w:r>
      <w:r>
        <w:rPr>
          <w:color w:val="000000"/>
        </w:rPr>
        <w:t>).</w:t>
      </w:r>
    </w:p>
    <w:p w14:paraId="695715D7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Modali: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Must / Mustn't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(obbligo e divieto),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Can / Could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(permesso, richieste e abilità passata).</w:t>
      </w:r>
    </w:p>
    <w:p w14:paraId="4CEDC0BB" w14:textId="77777777" w:rsidR="00C72652" w:rsidRDefault="00C72652" w:rsidP="00C72652">
      <w:pPr>
        <w:pStyle w:val="NormaleWeb"/>
        <w:numPr>
          <w:ilvl w:val="0"/>
          <w:numId w:val="36"/>
        </w:numPr>
        <w:rPr>
          <w:color w:val="000000"/>
        </w:rPr>
      </w:pPr>
      <w:r>
        <w:rPr>
          <w:b/>
          <w:bCs/>
          <w:color w:val="000000"/>
        </w:rPr>
        <w:t>Preposizioni di tempo e movimento: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in, on, at, past, through, across, towards</w:t>
      </w:r>
      <w:r>
        <w:rPr>
          <w:color w:val="000000"/>
        </w:rPr>
        <w:t>.</w:t>
      </w:r>
    </w:p>
    <w:p w14:paraId="5807A7CA" w14:textId="77777777" w:rsidR="00C72652" w:rsidRDefault="00C72652" w:rsidP="00C72652">
      <w:pPr>
        <w:pStyle w:val="NormaleWeb"/>
        <w:rPr>
          <w:color w:val="000000"/>
        </w:rPr>
      </w:pPr>
      <w:r>
        <w:rPr>
          <w:b/>
          <w:bCs/>
          <w:color w:val="000000"/>
        </w:rPr>
        <w:t>Civiltà</w:t>
      </w:r>
    </w:p>
    <w:p w14:paraId="38BCD2C4" w14:textId="77777777" w:rsidR="00C72652" w:rsidRDefault="00C72652" w:rsidP="00C72652">
      <w:pPr>
        <w:pStyle w:val="NormaleWeb"/>
        <w:numPr>
          <w:ilvl w:val="0"/>
          <w:numId w:val="37"/>
        </w:numPr>
        <w:rPr>
          <w:color w:val="000000"/>
        </w:rPr>
      </w:pPr>
      <w:r>
        <w:rPr>
          <w:color w:val="000000"/>
        </w:rPr>
        <w:t>Geografia fisica ed elementi del Regno Unito / Paesi anglofoni (capitali, monumenti e simboli).</w:t>
      </w:r>
    </w:p>
    <w:p w14:paraId="3EEE6FA3" w14:textId="77777777" w:rsidR="00C72652" w:rsidRDefault="00C72652" w:rsidP="00C72652">
      <w:pPr>
        <w:pStyle w:val="NormaleWeb"/>
        <w:numPr>
          <w:ilvl w:val="0"/>
          <w:numId w:val="37"/>
        </w:numPr>
        <w:rPr>
          <w:color w:val="000000"/>
        </w:rPr>
      </w:pPr>
      <w:r>
        <w:rPr>
          <w:color w:val="000000"/>
        </w:rPr>
        <w:t>Modelli di vita scolastica e quotidiana a confronto (sistema scolastico anglosassone vs italiano).</w:t>
      </w:r>
    </w:p>
    <w:p w14:paraId="5C3D9029" w14:textId="77777777" w:rsidR="00C72652" w:rsidRDefault="00C72652" w:rsidP="00C72652">
      <w:pPr>
        <w:pStyle w:val="NormaleWeb"/>
        <w:numPr>
          <w:ilvl w:val="0"/>
          <w:numId w:val="37"/>
        </w:numPr>
        <w:rPr>
          <w:color w:val="000000"/>
        </w:rPr>
      </w:pPr>
      <w:r>
        <w:rPr>
          <w:color w:val="000000"/>
        </w:rPr>
        <w:t>Festività, ricorrenze storiche e tradizioni specifiche del mondo anglofono (es.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i/>
          <w:iCs/>
          <w:color w:val="000000"/>
        </w:rPr>
        <w:t>Guy Fawkes Night, Thanksgiving, St. Patrick's Day</w:t>
      </w:r>
      <w:r>
        <w:rPr>
          <w:color w:val="000000"/>
        </w:rPr>
        <w:t>)</w:t>
      </w:r>
    </w:p>
    <w:p w14:paraId="68642CEF" w14:textId="77777777" w:rsidR="00756E21" w:rsidRDefault="00756E21" w:rsidP="00756E21">
      <w:pPr>
        <w:keepNext/>
        <w:spacing w:before="280"/>
        <w:rPr>
          <w:b/>
          <w:color w:val="2980B9"/>
          <w:sz w:val="26"/>
        </w:rPr>
      </w:pPr>
      <w:r>
        <w:rPr>
          <w:b/>
          <w:color w:val="2980B9"/>
          <w:sz w:val="26"/>
        </w:rPr>
        <w:lastRenderedPageBreak/>
        <w:t>Competenze digitali</w:t>
      </w:r>
    </w:p>
    <w:p w14:paraId="36C8FE6A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Utilizzare semplici strumenti digitali (LIM, tablet, PC) per svolgere attività di ascolto, lettura e consolidamento della lingua inglese.</w:t>
      </w:r>
    </w:p>
    <w:p w14:paraId="57D4F53C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Accedere a piattaforme didattiche e applicazioni educative seguendo indicazioni guidate.</w:t>
      </w:r>
    </w:p>
    <w:p w14:paraId="1FD0D8A3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Comprendere semplici contenuti multimediali (video, canzoni, immagini) in lingua inglese.</w:t>
      </w:r>
    </w:p>
    <w:p w14:paraId="2A13B6E3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Realizzare brevi elaborati digitali (presentazioni, cartelloni, immagini commentate) con il supporto dell'insegnante.</w:t>
      </w:r>
    </w:p>
    <w:p w14:paraId="515BFBDB" w14:textId="77777777" w:rsidR="00ED47F3" w:rsidRPr="00ED47F3" w:rsidRDefault="00ED47F3" w:rsidP="00ED47F3">
      <w:pPr>
        <w:numPr>
          <w:ilvl w:val="0"/>
          <w:numId w:val="31"/>
        </w:numPr>
        <w:spacing w:before="100" w:beforeAutospacing="1" w:after="100" w:afterAutospacing="1" w:line="240" w:lineRule="auto"/>
      </w:pPr>
      <w:r w:rsidRPr="00ED47F3">
        <w:t>Adottare comportamenti corretti e sicuri durante l'utilizzo delle tecnologie digitali.</w:t>
      </w:r>
    </w:p>
    <w:p w14:paraId="4D210D4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7. Connessioni con l'Educazione Civica</w:t>
      </w:r>
    </w:p>
    <w:p w14:paraId="0807B93C" w14:textId="77777777" w:rsidR="00756E21" w:rsidRDefault="00756E21" w:rsidP="00756E21">
      <w:r>
        <w:t>• Nucleo: La Costituzione e la dimension europea. Promozione del valore del plurilinguismo come strumento di pace, dialogo interculturale e integrazione all'interno dell'Unione Europea. Sviluppo del rispetto reciproco attraverso l'analisi dei linguaggi della cortesia formale e informale.</w:t>
      </w:r>
    </w:p>
    <w:p w14:paraId="2B59F51C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8. Presentazione della classe – scheda da compilare</w:t>
      </w:r>
    </w:p>
    <w:p w14:paraId="351D037F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8.1 Dati identificativi</w:t>
      </w:r>
    </w:p>
    <w:p w14:paraId="351BEE30" w14:textId="44EBFDBF" w:rsidR="00756E21" w:rsidRDefault="00756E21" w:rsidP="00756E21">
      <w:r>
        <w:t xml:space="preserve">Disciplina: LINGUA </w:t>
      </w:r>
      <w:r w:rsidR="00F83146">
        <w:t xml:space="preserve">INGLESE. </w:t>
      </w:r>
      <w:r>
        <w:t>Classe / Sezione: ____________________</w:t>
      </w:r>
      <w:r>
        <w:br/>
        <w:t>Scuola: ____________________</w:t>
      </w:r>
      <w:r>
        <w:br/>
        <w:t>Docente: ____________________</w:t>
      </w:r>
      <w:r>
        <w:br/>
        <w:t>Anno scolastico: 2026/2027</w:t>
      </w:r>
      <w:r>
        <w:br/>
        <w:t>Ordine di studio: Secondaria di Primo Grado</w:t>
      </w:r>
      <w:r>
        <w:br/>
        <w:t>Tempo scuola: ____________________</w:t>
      </w:r>
      <w:r>
        <w:br/>
      </w:r>
    </w:p>
    <w:p w14:paraId="0B8D731E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8.2 Composizione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756E21" w14:paraId="0D7F69ED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860AE8" w14:textId="77777777" w:rsidR="00756E21" w:rsidRDefault="00756E21" w:rsidP="00BC792D">
            <w:r>
              <w:t>Totale alunni: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D4B49" w14:textId="77777777" w:rsidR="00756E21" w:rsidRDefault="00756E21" w:rsidP="00BC792D">
            <w:r>
              <w:t>Femmine: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1E03AB" w14:textId="77777777" w:rsidR="00756E21" w:rsidRDefault="00756E21" w:rsidP="00BC792D">
            <w:r>
              <w:t>Maschi: ___</w:t>
            </w:r>
          </w:p>
        </w:tc>
      </w:tr>
      <w:tr w:rsidR="00756E21" w14:paraId="2536524A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F626A" w14:textId="77777777" w:rsidR="00756E21" w:rsidRDefault="00756E21" w:rsidP="00BC792D">
            <w:r>
              <w:t>Alunni stranieri: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3F7AFD" w14:textId="77777777" w:rsidR="00756E21" w:rsidRDefault="00756E21" w:rsidP="00BC792D">
            <w:r>
              <w:t>Alunni con disabilità: 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5E06C4" w14:textId="77777777" w:rsidR="00756E21" w:rsidRDefault="00756E21" w:rsidP="00BC792D">
            <w:r>
              <w:t>Alunni con DSA: ___</w:t>
            </w:r>
          </w:p>
        </w:tc>
      </w:tr>
    </w:tbl>
    <w:p w14:paraId="2FFFA67E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8.3 Storia della classe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10"/>
        <w:gridCol w:w="3308"/>
      </w:tblGrid>
      <w:tr w:rsidR="00756E21" w14:paraId="423BE90D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A2FFCB" w14:textId="77777777" w:rsidR="00756E21" w:rsidRDefault="00756E21" w:rsidP="00BC792D">
            <w:r>
              <w:t>Alunni all'origine (1° anno)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3C0EA5" w14:textId="77777777" w:rsidR="00756E21" w:rsidRDefault="00756E21" w:rsidP="00BC792D">
            <w:r>
              <w:t>Alunni inseriti successivamente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0AD28B" w14:textId="77777777" w:rsidR="00756E21" w:rsidRDefault="00756E21" w:rsidP="00BC792D">
            <w:r>
              <w:t>Alunni che hanno lasciato</w:t>
            </w:r>
          </w:p>
        </w:tc>
      </w:tr>
      <w:tr w:rsidR="00756E21" w14:paraId="51C907A2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68674D" w14:textId="77777777" w:rsidR="00756E21" w:rsidRDefault="00756E21" w:rsidP="00BC792D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4FA4B4" w14:textId="77777777" w:rsidR="00756E21" w:rsidRDefault="00756E21" w:rsidP="00BC792D">
            <w:r>
              <w:t>___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E5BEB" w14:textId="77777777" w:rsidR="00756E21" w:rsidRDefault="00756E21" w:rsidP="00BC792D">
            <w:r>
              <w:t>___</w:t>
            </w:r>
          </w:p>
        </w:tc>
      </w:tr>
    </w:tbl>
    <w:p w14:paraId="2836B3B6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lastRenderedPageBreak/>
        <w:t>8.4 Livelli di padronanza delle competenze rilevati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4"/>
        <w:gridCol w:w="4962"/>
      </w:tblGrid>
      <w:tr w:rsidR="00756E21" w14:paraId="052963C2" w14:textId="77777777" w:rsidTr="00BC792D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990922" w14:textId="77777777" w:rsidR="00756E21" w:rsidRDefault="00756E21" w:rsidP="00BC792D">
            <w:r>
              <w:rPr>
                <w:b/>
              </w:rPr>
              <w:t>Livello di padronanza delle competenze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004A25" w14:textId="77777777" w:rsidR="00756E21" w:rsidRDefault="00756E21" w:rsidP="00BC792D">
            <w:r>
              <w:rPr>
                <w:b/>
              </w:rPr>
              <w:t>N° alunni</w:t>
            </w:r>
          </w:p>
        </w:tc>
      </w:tr>
      <w:tr w:rsidR="00756E21" w14:paraId="239156F3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E4B5C3" w14:textId="77777777" w:rsidR="00756E21" w:rsidRDefault="00756E21" w:rsidP="00BC792D">
            <w:r>
              <w:t>I fascia – AVANZATO (9/10). Alunni che dimostrano livelli di padronanza eccellenti...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1DBABB" w14:textId="77777777" w:rsidR="00756E21" w:rsidRDefault="00756E21" w:rsidP="00BC792D">
            <w:r>
              <w:t>___</w:t>
            </w:r>
          </w:p>
        </w:tc>
      </w:tr>
      <w:tr w:rsidR="00756E21" w14:paraId="1A60FBE1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C178E7" w14:textId="77777777" w:rsidR="00756E21" w:rsidRDefault="00756E21" w:rsidP="00BC792D">
            <w:r>
              <w:t>II fascia – INTERMEDIO (8). Alunni che dimostrano livelli consapevoli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7FA7B" w14:textId="77777777" w:rsidR="00756E21" w:rsidRDefault="00756E21" w:rsidP="00BC792D">
            <w:r>
              <w:t>___</w:t>
            </w:r>
          </w:p>
        </w:tc>
      </w:tr>
      <w:tr w:rsidR="00756E21" w14:paraId="16514D4A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BAD40" w14:textId="77777777" w:rsidR="00756E21" w:rsidRDefault="00756E21" w:rsidP="00BC792D">
            <w:r>
              <w:t>III fascia – BASE (7). Alunni che dimostrano livelli fondamentali di padronanza...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220CD" w14:textId="77777777" w:rsidR="00756E21" w:rsidRDefault="00756E21" w:rsidP="00BC792D">
            <w:r>
              <w:t>___</w:t>
            </w:r>
          </w:p>
        </w:tc>
      </w:tr>
      <w:tr w:rsidR="00756E21" w14:paraId="7E98EA0C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0ECA40" w14:textId="77777777" w:rsidR="00756E21" w:rsidRDefault="00756E21" w:rsidP="00BC792D">
            <w:r>
              <w:t>IV fascia – INIZIALE (6). Alunni che dimostrano livelli elementari...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71E631" w14:textId="77777777" w:rsidR="00756E21" w:rsidRDefault="00756E21" w:rsidP="00BC792D">
            <w:r>
              <w:t>___</w:t>
            </w:r>
          </w:p>
        </w:tc>
      </w:tr>
      <w:tr w:rsidR="00756E21" w14:paraId="020FB656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57BF20" w14:textId="77777777" w:rsidR="00756E21" w:rsidRDefault="00756E21" w:rsidP="00BC792D">
            <w:r>
              <w:t>V fascia – PARZIALE (5/4). Alunni che non hanno ancora pienamente raggiunto i livelli minimi...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4C16B4" w14:textId="77777777" w:rsidR="00756E21" w:rsidRDefault="00756E21" w:rsidP="00BC792D">
            <w:r>
              <w:t>___</w:t>
            </w:r>
          </w:p>
        </w:tc>
      </w:tr>
    </w:tbl>
    <w:p w14:paraId="2FD2A489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Dimensioni Trasversali del Curricolo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756E21" w14:paraId="515358E4" w14:textId="77777777" w:rsidTr="00BC792D">
        <w:trPr>
          <w:jc w:val="center"/>
        </w:trPr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FEF2D3" w14:textId="77777777" w:rsidR="00756E21" w:rsidRDefault="00756E21" w:rsidP="00BC792D">
            <w:r>
              <w:rPr>
                <w:b/>
              </w:rPr>
              <w:t>Dimensione</w:t>
            </w:r>
          </w:p>
        </w:tc>
        <w:tc>
          <w:tcPr>
            <w:tcW w:w="4968" w:type="dxa"/>
            <w:shd w:val="clear" w:color="auto" w:fill="EAECE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B66526" w14:textId="77777777" w:rsidR="00756E21" w:rsidRDefault="00756E21" w:rsidP="00BC792D">
            <w:r>
              <w:rPr>
                <w:b/>
              </w:rPr>
              <w:t>Evidenze nella disciplina (Francese)</w:t>
            </w:r>
          </w:p>
        </w:tc>
      </w:tr>
      <w:tr w:rsidR="00756E21" w14:paraId="078F6F45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606DC" w14:textId="77777777" w:rsidR="00756E21" w:rsidRDefault="00756E21" w:rsidP="00BC792D">
            <w:r>
              <w:t>Educazione civica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C1EC35" w14:textId="77777777" w:rsidR="00756E21" w:rsidRDefault="00756E21" w:rsidP="00BC792D">
            <w:r>
              <w:t>Consapevolezza delle radici linguistiche europee comuni.</w:t>
            </w:r>
          </w:p>
        </w:tc>
      </w:tr>
      <w:tr w:rsidR="00756E21" w14:paraId="00F41AEA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AC5E85" w14:textId="77777777" w:rsidR="00756E21" w:rsidRDefault="00756E21" w:rsidP="00BC792D">
            <w:r>
              <w:t>Orientamento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B2E47C" w14:textId="77777777" w:rsidR="00756E21" w:rsidRDefault="00756E21" w:rsidP="00BC792D">
            <w:r>
              <w:t>Scoperta delle proprie attitudini comunicative nelle lingue straniere.</w:t>
            </w:r>
          </w:p>
        </w:tc>
      </w:tr>
      <w:tr w:rsidR="00756E21" w14:paraId="54C3C95C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94522" w14:textId="77777777" w:rsidR="00756E21" w:rsidRDefault="00756E21" w:rsidP="00BC792D">
            <w:r>
              <w:t>Inclusione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9DFB6F" w14:textId="77777777" w:rsidR="00756E21" w:rsidRDefault="00756E21" w:rsidP="00BC792D">
            <w:r>
              <w:t>Valorizzazione dei diversi ritmi di assimilazione fonetica e scritta.</w:t>
            </w:r>
          </w:p>
        </w:tc>
      </w:tr>
      <w:tr w:rsidR="00756E21" w14:paraId="75057910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10A7F5" w14:textId="77777777" w:rsidR="00756E21" w:rsidRDefault="00756E21" w:rsidP="00BC792D">
            <w:r>
              <w:t>Benessere e relazioni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086487" w14:textId="77777777" w:rsidR="00756E21" w:rsidRDefault="00756E21" w:rsidP="00BC792D">
            <w:r>
              <w:t>Uso di giochi di ruolo (role-play) per favorire la socializzazione.</w:t>
            </w:r>
          </w:p>
        </w:tc>
      </w:tr>
      <w:tr w:rsidR="00756E21" w14:paraId="1A2BCDA7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025BE9" w14:textId="77777777" w:rsidR="00756E21" w:rsidRDefault="00756E21" w:rsidP="00BC792D">
            <w:r>
              <w:t>Sostenibilità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8CF8A5" w14:textId="77777777" w:rsidR="00756E21" w:rsidRDefault="00756E21" w:rsidP="00BC792D">
            <w:r>
              <w:t>Lettura di testi semplici legati alla tutela dell'ambiente e della natura.</w:t>
            </w:r>
          </w:p>
        </w:tc>
      </w:tr>
      <w:tr w:rsidR="00756E21" w14:paraId="2E17DC0D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7D2EF3" w14:textId="77777777" w:rsidR="00756E21" w:rsidRDefault="00756E21" w:rsidP="00BC792D">
            <w:r>
              <w:t>Cittadinanza digitale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7EEB5A" w14:textId="77777777" w:rsidR="00756E21" w:rsidRDefault="00756E21" w:rsidP="00BC792D">
            <w:r>
              <w:t>Consultazione e uso guidato di dizionari online e app.</w:t>
            </w:r>
          </w:p>
        </w:tc>
      </w:tr>
      <w:tr w:rsidR="00756E21" w14:paraId="6D9AD77F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6197F7" w14:textId="77777777" w:rsidR="00756E21" w:rsidRDefault="00756E21" w:rsidP="00BC792D">
            <w:r>
              <w:lastRenderedPageBreak/>
              <w:t>Intercultura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0FD63F" w14:textId="77777777" w:rsidR="00756E21" w:rsidRDefault="00756E21" w:rsidP="00BC792D">
            <w:r>
              <w:t>Confronto costante tra usi, costumi e abitudini italiane e francesi.</w:t>
            </w:r>
          </w:p>
        </w:tc>
      </w:tr>
      <w:tr w:rsidR="00756E21" w14:paraId="0B7CC1E4" w14:textId="77777777" w:rsidTr="00BC792D">
        <w:trPr>
          <w:jc w:val="center"/>
        </w:trPr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4A0E35" w14:textId="77777777" w:rsidR="00756E21" w:rsidRDefault="00756E21" w:rsidP="00BC792D">
            <w:r>
              <w:t>Parità e rispetto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0FF6D2" w14:textId="77777777" w:rsidR="00756E21" w:rsidRDefault="00756E21" w:rsidP="00BC792D">
            <w:r>
              <w:t>Abbattimento degli stereotipi culturali attraverso l'apprendimento.</w:t>
            </w:r>
          </w:p>
        </w:tc>
      </w:tr>
    </w:tbl>
    <w:p w14:paraId="4C26F502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9. Ambiente di apprendimento</w:t>
      </w:r>
    </w:p>
    <w:p w14:paraId="0D923BE0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9.1 Caratteristiche dell'ambiente di apprendimento</w:t>
      </w:r>
    </w:p>
    <w:p w14:paraId="3E0FB44D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sviluppano prodotti autentici e compiti di realtà.</w:t>
      </w:r>
    </w:p>
    <w:p w14:paraId="7B84C31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ancorano le strutture grammaticali e il lessico a esperienze concrete della vita quotidiana.</w:t>
      </w:r>
    </w:p>
    <w:p w14:paraId="2F3D306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affida agli studenti la responsabilità della gestione delle attività (es. dialoghi di coppia).</w:t>
      </w:r>
    </w:p>
    <w:p w14:paraId="5975F02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Si favoriscono le capacità di autoapprendimento e l'attività metacognitiva.</w:t>
      </w:r>
    </w:p>
    <w:p w14:paraId="1C8AC5C3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9.2 Setting formativo dell'aula</w:t>
      </w:r>
    </w:p>
    <w:p w14:paraId="12D18928" w14:textId="77777777" w:rsidR="00756E21" w:rsidRDefault="00756E21" w:rsidP="00756E21">
      <w:r>
        <w:t>• A platea: Per spiegazioni grammaticali frontali e verifiche scritte individuali.</w:t>
      </w:r>
    </w:p>
    <w:p w14:paraId="0B8789AB" w14:textId="77777777" w:rsidR="00756E21" w:rsidRDefault="00756E21" w:rsidP="00756E21">
      <w:r>
        <w:t>• A gruppi: Per attività di cooperazione linguistica, creazione di cartelloni o dialoghi a 4-5 alunni.</w:t>
      </w:r>
    </w:p>
    <w:p w14:paraId="69B91932" w14:textId="77777777" w:rsidR="00756E21" w:rsidRDefault="00756E21" w:rsidP="00756E21">
      <w:r>
        <w:t>• A ferro di cavallo / Agorà: Per esercitazioni di ascolto attivo, conversazione guidata e correzione corale della fonetica.</w:t>
      </w:r>
    </w:p>
    <w:p w14:paraId="7D087637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10. Scelte metodologiche</w:t>
      </w:r>
    </w:p>
    <w:p w14:paraId="48AC2121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Approccio comunicativo: Centralità dell'interazione orale reale rispetto alle sole regole teoriche.</w:t>
      </w:r>
    </w:p>
    <w:p w14:paraId="0E7FC04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Metodo ludico e TPR (Total Physical Response): Canzoni, giochi fonetici e simulazioni dinamiche.</w:t>
      </w:r>
    </w:p>
    <w:p w14:paraId="56008D6E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Flipped Classroom: Visione di brevi video nativi o ascolto di tracce a casa con rielaborazione attiva.</w:t>
      </w:r>
    </w:p>
    <w:p w14:paraId="6E3E97C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Tutoring tra pari e Didattica laboratoriale.</w:t>
      </w:r>
    </w:p>
    <w:p w14:paraId="7252109F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11. Procedimenti personalizzati per favorire il processo di apprendimento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3308"/>
        <w:gridCol w:w="3309"/>
        <w:gridCol w:w="3309"/>
      </w:tblGrid>
      <w:tr w:rsidR="00756E21" w14:paraId="5F491BDB" w14:textId="77777777" w:rsidTr="00BC792D">
        <w:trPr>
          <w:jc w:val="center"/>
        </w:trPr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54A7DC" w14:textId="77777777" w:rsidR="00756E21" w:rsidRDefault="00756E21" w:rsidP="00BC792D">
            <w:r>
              <w:rPr>
                <w:b/>
                <w:color w:val="FFFFFF"/>
              </w:rPr>
              <w:t>RECUPERO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B885C1" w14:textId="77777777" w:rsidR="00756E21" w:rsidRDefault="00756E21" w:rsidP="00BC792D">
            <w:r>
              <w:rPr>
                <w:b/>
                <w:color w:val="FFFFFF"/>
              </w:rPr>
              <w:t>CONSOLIDAMENTO</w:t>
            </w:r>
          </w:p>
        </w:tc>
        <w:tc>
          <w:tcPr>
            <w:tcW w:w="3312" w:type="dxa"/>
            <w:shd w:val="clear" w:color="auto" w:fill="1C36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F006FE" w14:textId="77777777" w:rsidR="00756E21" w:rsidRDefault="00756E21" w:rsidP="00BC792D">
            <w:r>
              <w:rPr>
                <w:b/>
                <w:color w:val="FFFFFF"/>
              </w:rPr>
              <w:t>POTENZIAMENTO</w:t>
            </w:r>
          </w:p>
        </w:tc>
      </w:tr>
      <w:tr w:rsidR="00756E21" w14:paraId="693EB9D2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BE9BBE" w14:textId="77777777" w:rsidR="00756E21" w:rsidRDefault="00756E21" w:rsidP="00BC792D">
            <w:r>
              <w:t>Semplificazione delle strutture sintattiche.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69932D" w14:textId="77777777" w:rsidR="00756E21" w:rsidRDefault="00756E21" w:rsidP="00BC792D">
            <w:r>
              <w:t>Esercitazioni graduate per difficoltà.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0064E" w14:textId="77777777" w:rsidR="00756E21" w:rsidRDefault="00756E21" w:rsidP="00BC792D">
            <w:r>
              <w:t>Approfondimento e rielaborazione autonoma.</w:t>
            </w:r>
          </w:p>
        </w:tc>
      </w:tr>
      <w:tr w:rsidR="00756E21" w14:paraId="2E95488E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6BA52D" w14:textId="77777777" w:rsidR="00756E21" w:rsidRDefault="00756E21" w:rsidP="00BC792D">
            <w:r>
              <w:lastRenderedPageBreak/>
              <w:t>Uso di glossari illustrati e mappe.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AC7ACE" w14:textId="77777777" w:rsidR="00756E21" w:rsidRDefault="00756E21" w:rsidP="00BC792D">
            <w:r>
              <w:t>Attività di ascolto guidato aggiuntivo.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EFE0F1" w14:textId="77777777" w:rsidR="00756E21" w:rsidRDefault="00756E21" w:rsidP="00BC792D">
            <w:r>
              <w:t>Letture e video in lingua originale.</w:t>
            </w:r>
          </w:p>
        </w:tc>
      </w:tr>
      <w:tr w:rsidR="00756E21" w14:paraId="1C835048" w14:textId="77777777" w:rsidTr="00BC792D">
        <w:trPr>
          <w:jc w:val="center"/>
        </w:trPr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0D429C" w14:textId="77777777" w:rsidR="00756E21" w:rsidRDefault="00756E21" w:rsidP="00BC792D">
            <w:r>
              <w:t>Coppie di lavoro assistite (Tutoring).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1180B" w14:textId="77777777" w:rsidR="00756E21" w:rsidRDefault="00756E21" w:rsidP="00BC792D">
            <w:r>
              <w:t>Studio autonomo assistito.</w:t>
            </w:r>
          </w:p>
        </w:tc>
        <w:tc>
          <w:tcPr>
            <w:tcW w:w="33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C40869" w14:textId="77777777" w:rsidR="00756E21" w:rsidRDefault="00756E21" w:rsidP="00BC792D">
            <w:r>
              <w:t>Ruolo di tutor e coordinatore.</w:t>
            </w:r>
          </w:p>
        </w:tc>
      </w:tr>
    </w:tbl>
    <w:p w14:paraId="74AB8D1B" w14:textId="77777777" w:rsidR="00756E21" w:rsidRDefault="00756E21" w:rsidP="00756E21">
      <w:pPr>
        <w:keepNext/>
        <w:spacing w:before="360" w:after="160"/>
      </w:pPr>
      <w:r>
        <w:rPr>
          <w:b/>
          <w:color w:val="1C366E"/>
          <w:sz w:val="32"/>
        </w:rPr>
        <w:t>12. Verifica e valutazione</w:t>
      </w:r>
    </w:p>
    <w:p w14:paraId="7451326D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12.1 La valutazione formativa</w:t>
      </w:r>
    </w:p>
    <w:p w14:paraId="6A0875E8" w14:textId="77777777" w:rsidR="00756E21" w:rsidRDefault="00756E21" w:rsidP="00756E21">
      <w:r>
        <w:t>La valutazione ha valore proattivo, accoglie l'errore fonetico o ortografico come tappa naturale del processo di apprendimento e valorizza i piccoli passi del progresso individuale.</w:t>
      </w:r>
    </w:p>
    <w:p w14:paraId="61A03E4A" w14:textId="77777777" w:rsidR="00756E21" w:rsidRDefault="00756E21" w:rsidP="00756E21">
      <w:pPr>
        <w:keepNext/>
        <w:spacing w:before="280"/>
      </w:pPr>
      <w:r>
        <w:rPr>
          <w:b/>
          <w:color w:val="2980B9"/>
          <w:sz w:val="26"/>
        </w:rPr>
        <w:t>12.2 Verifica e valutazione delle competenze</w:t>
      </w:r>
    </w:p>
    <w:p w14:paraId="5B828422" w14:textId="77777777" w:rsidR="00756E21" w:rsidRDefault="00756E21" w:rsidP="00756E21">
      <w:r>
        <w:t>L'accertamento avviene tramite compiti di realtà (simulazione di un dialogo in un negozio o presentazione a un coetaneo francese), griglie di osservazione sistematica e autobiografie cognitive per l'autovalutazione dell'allievo.</w:t>
      </w:r>
    </w:p>
    <w:p w14:paraId="3913F1BB" w14:textId="77777777" w:rsidR="00756E21" w:rsidRDefault="00756E21" w:rsidP="00756E21">
      <w:r>
        <w:rPr>
          <w:b/>
          <w:color w:val="1C366E"/>
          <w:sz w:val="32"/>
        </w:rPr>
        <w:t>13. Rapporti scuola-famiglia</w:t>
      </w:r>
    </w:p>
    <w:p w14:paraId="4D2D638E" w14:textId="77777777" w:rsidR="00756E21" w:rsidRDefault="00756E21" w:rsidP="00756E21">
      <w:r>
        <w:t>La scuola assicura alle famiglie un'informazione trasparente e tempestiva sul processo di apprendimento linguistico e interculturale degli allievi tramite:</w:t>
      </w:r>
    </w:p>
    <w:p w14:paraId="61512982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Assemblee dei genitori e incontri quadrimestrali.</w:t>
      </w:r>
    </w:p>
    <w:p w14:paraId="01B241CA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Ricevimento settimanale e colloqui su appuntamento tramite il Registro Elettronico.</w:t>
      </w:r>
    </w:p>
    <w:p w14:paraId="2E928287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Annotazioni tempestive dei risultati delle verifiche orali e scritte.</w:t>
      </w:r>
    </w:p>
    <w:p w14:paraId="45A64BF6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Comunicazioni mirate in caso di difficoltà nell'apprendimento della lingua.</w:t>
      </w:r>
    </w:p>
    <w:p w14:paraId="17BD01D3" w14:textId="77777777" w:rsidR="00756E21" w:rsidRDefault="00756E21" w:rsidP="00756E21">
      <w:pPr>
        <w:pStyle w:val="Puntoelenco"/>
        <w:tabs>
          <w:tab w:val="num" w:pos="360"/>
        </w:tabs>
        <w:ind w:left="360" w:hanging="360"/>
      </w:pPr>
      <w:r>
        <w:t>Portale web e canali istituzionali dell'Istituto.</w:t>
      </w:r>
    </w:p>
    <w:p w14:paraId="48FBACE1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7A241A89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561B0210" w14:textId="77777777" w:rsidR="00756E21" w:rsidRDefault="00756E21" w:rsidP="00756E21">
      <w:pPr>
        <w:pStyle w:val="Puntoelenco"/>
        <w:numPr>
          <w:ilvl w:val="0"/>
          <w:numId w:val="0"/>
        </w:numPr>
        <w:ind w:left="360" w:hanging="360"/>
      </w:pPr>
    </w:p>
    <w:p w14:paraId="4CA57E37" w14:textId="77777777" w:rsidR="00C72652" w:rsidRDefault="00756E21" w:rsidP="00C72652">
      <w:r>
        <w:rPr>
          <w:b/>
          <w:color w:val="1C366E"/>
          <w:sz w:val="32"/>
        </w:rPr>
        <w:t xml:space="preserve">14. </w:t>
      </w:r>
      <w:r w:rsidR="00C72652">
        <w:rPr>
          <w:b/>
          <w:color w:val="1C366E"/>
          <w:sz w:val="32"/>
        </w:rPr>
        <w:t>Progettazione delle UdA</w:t>
      </w:r>
    </w:p>
    <w:p w14:paraId="03E7D9DA" w14:textId="77777777" w:rsidR="00C72652" w:rsidRDefault="00C72652" w:rsidP="00C72652">
      <w:r>
        <w:rPr>
          <w:b/>
        </w:rPr>
        <w:t>Macro-UdA 0</w:t>
      </w:r>
      <w:r>
        <w:t xml:space="preserve"> – Accoglienza e continuità – Orientamento: consolidamento dei prerequisiti in ingresso e prime attività di conoscenza reciproca.</w:t>
      </w:r>
    </w:p>
    <w:p w14:paraId="709D39D0" w14:textId="77777777" w:rsidR="00C72652" w:rsidRDefault="00C72652" w:rsidP="00C72652">
      <w:r>
        <w:rPr>
          <w:b/>
        </w:rPr>
        <w:t>Macro-UdA 1</w:t>
      </w:r>
      <w:r>
        <w:t xml:space="preserve"> – "NOI per il territorio: difendiamo il bene comune" (progetto d'Istituto applicato alla lingua francese).</w:t>
      </w:r>
    </w:p>
    <w:p w14:paraId="5ABFD48D" w14:textId="77777777" w:rsidR="00C72652" w:rsidRDefault="00C72652" w:rsidP="00C72652">
      <w:r>
        <w:rPr>
          <w:b/>
          <w:color w:val="2980B9"/>
          <w:sz w:val="26"/>
        </w:rPr>
        <w:t>14.1 UdA 1.2 – Dalla progettazione dei Dipartimenti</w:t>
      </w:r>
    </w:p>
    <w:p w14:paraId="0C4A05F5" w14:textId="77777777" w:rsidR="00C72652" w:rsidRDefault="00C72652" w:rsidP="00C72652">
      <w:r>
        <w:rPr>
          <w:b/>
        </w:rPr>
        <w:t>Tema comune:</w:t>
      </w:r>
      <w:r>
        <w:t xml:space="preserve"> "Io, cittadino dell'Italia e dell'Europa" – riferito al I biennio (classi I e II) della secondaria di I grado.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C72652" w14:paraId="0C808992" w14:textId="77777777" w:rsidTr="006A7057">
        <w:tc>
          <w:tcPr>
            <w:tcW w:w="4968" w:type="dxa"/>
            <w:gridSpan w:val="2"/>
            <w:shd w:val="clear" w:color="auto" w:fill="1C366E"/>
          </w:tcPr>
          <w:p w14:paraId="0ED34E97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lastRenderedPageBreak/>
              <w:t>Macrotema: NOI OGGI – I quadrimestre</w:t>
            </w:r>
          </w:p>
        </w:tc>
        <w:tc>
          <w:tcPr>
            <w:tcW w:w="4968" w:type="dxa"/>
            <w:gridSpan w:val="2"/>
            <w:shd w:val="clear" w:color="auto" w:fill="1C366E"/>
          </w:tcPr>
          <w:p w14:paraId="5B7AAE60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t>Macrotema: NOI NELLA STORIA – II quadrimestre</w:t>
            </w:r>
          </w:p>
        </w:tc>
      </w:tr>
      <w:tr w:rsidR="00C72652" w14:paraId="75BC42E2" w14:textId="77777777" w:rsidTr="006A7057">
        <w:tc>
          <w:tcPr>
            <w:tcW w:w="2484" w:type="dxa"/>
            <w:shd w:val="clear" w:color="auto" w:fill="2980B9"/>
          </w:tcPr>
          <w:p w14:paraId="3A2A60B5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t>UdA n°1</w:t>
            </w:r>
          </w:p>
        </w:tc>
        <w:tc>
          <w:tcPr>
            <w:tcW w:w="2484" w:type="dxa"/>
            <w:shd w:val="clear" w:color="auto" w:fill="2980B9"/>
          </w:tcPr>
          <w:p w14:paraId="06CCE237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t>UdA n°2</w:t>
            </w:r>
          </w:p>
        </w:tc>
        <w:tc>
          <w:tcPr>
            <w:tcW w:w="2484" w:type="dxa"/>
            <w:shd w:val="clear" w:color="auto" w:fill="2980B9"/>
          </w:tcPr>
          <w:p w14:paraId="7D0EFF04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t>UdA n°3</w:t>
            </w:r>
          </w:p>
        </w:tc>
        <w:tc>
          <w:tcPr>
            <w:tcW w:w="2484" w:type="dxa"/>
            <w:shd w:val="clear" w:color="auto" w:fill="2980B9"/>
          </w:tcPr>
          <w:p w14:paraId="435A2EA5" w14:textId="77777777" w:rsidR="00C72652" w:rsidRDefault="00C72652" w:rsidP="006A7057">
            <w:pPr>
              <w:jc w:val="center"/>
            </w:pPr>
            <w:r>
              <w:rPr>
                <w:b/>
                <w:color w:val="FFFFFF"/>
              </w:rPr>
              <w:t>UdA n°4</w:t>
            </w:r>
          </w:p>
        </w:tc>
      </w:tr>
      <w:tr w:rsidR="00C72652" w14:paraId="12A3B82D" w14:textId="77777777" w:rsidTr="006A7057">
        <w:tc>
          <w:tcPr>
            <w:tcW w:w="2484" w:type="dxa"/>
          </w:tcPr>
          <w:p w14:paraId="525EDB3A" w14:textId="77777777" w:rsidR="00C72652" w:rsidRDefault="00C72652" w:rsidP="006A7057">
            <w:r>
              <w:rPr>
                <w:sz w:val="20"/>
              </w:rPr>
              <w:t>Conosco me stesso e gli altri: i linguaggi della comunicazione (Gusti, passatempi, espressione di sé in francese)</w:t>
            </w:r>
          </w:p>
        </w:tc>
        <w:tc>
          <w:tcPr>
            <w:tcW w:w="2484" w:type="dxa"/>
          </w:tcPr>
          <w:p w14:paraId="1C0D151E" w14:textId="77777777" w:rsidR="00C72652" w:rsidRDefault="00C72652" w:rsidP="006A7057">
            <w:r>
              <w:rPr>
                <w:sz w:val="20"/>
              </w:rPr>
              <w:t>Incontri ravvicinati con l'ambiente (Muoversi in città, i trasporti e lo spazio urbano)</w:t>
            </w:r>
          </w:p>
        </w:tc>
        <w:tc>
          <w:tcPr>
            <w:tcW w:w="2484" w:type="dxa"/>
          </w:tcPr>
          <w:p w14:paraId="3CEFD998" w14:textId="77777777" w:rsidR="00C72652" w:rsidRDefault="00C72652" w:rsidP="006A7057">
            <w:r>
              <w:rPr>
                <w:sz w:val="20"/>
              </w:rPr>
              <w:t>Immersi in piccole storie (Racconti al passato, tradizioni, biografie di personaggi)</w:t>
            </w:r>
          </w:p>
        </w:tc>
        <w:tc>
          <w:tcPr>
            <w:tcW w:w="2484" w:type="dxa"/>
          </w:tcPr>
          <w:p w14:paraId="587B70D0" w14:textId="77777777" w:rsidR="00C72652" w:rsidRDefault="00C72652" w:rsidP="006A7057">
            <w:r>
              <w:rPr>
                <w:sz w:val="20"/>
              </w:rPr>
              <w:t>Lessico familiare (Abitudini alimentari, vita quotidiana, la moda e le relazioni)</w:t>
            </w:r>
          </w:p>
        </w:tc>
      </w:tr>
      <w:tr w:rsidR="00C72652" w14:paraId="41EC34E6" w14:textId="77777777" w:rsidTr="006A7057">
        <w:tc>
          <w:tcPr>
            <w:tcW w:w="2484" w:type="dxa"/>
          </w:tcPr>
          <w:p w14:paraId="2DDD5D4E" w14:textId="77777777" w:rsidR="00C72652" w:rsidRDefault="00C72652" w:rsidP="006A7057">
            <w:pPr>
              <w:jc w:val="center"/>
            </w:pPr>
            <w:r>
              <w:t>Settembre-novembre</w:t>
            </w:r>
          </w:p>
        </w:tc>
        <w:tc>
          <w:tcPr>
            <w:tcW w:w="2484" w:type="dxa"/>
          </w:tcPr>
          <w:p w14:paraId="205153B4" w14:textId="77777777" w:rsidR="00C72652" w:rsidRDefault="00C72652" w:rsidP="006A7057">
            <w:pPr>
              <w:jc w:val="center"/>
            </w:pPr>
            <w:r>
              <w:t>Dicembre-gennaio</w:t>
            </w:r>
          </w:p>
        </w:tc>
        <w:tc>
          <w:tcPr>
            <w:tcW w:w="2484" w:type="dxa"/>
          </w:tcPr>
          <w:p w14:paraId="6B04D61D" w14:textId="77777777" w:rsidR="00C72652" w:rsidRDefault="00C72652" w:rsidP="006A7057">
            <w:pPr>
              <w:jc w:val="center"/>
            </w:pPr>
            <w:r>
              <w:t>Febbraio-marzo</w:t>
            </w:r>
          </w:p>
        </w:tc>
        <w:tc>
          <w:tcPr>
            <w:tcW w:w="2484" w:type="dxa"/>
          </w:tcPr>
          <w:p w14:paraId="3396F971" w14:textId="77777777" w:rsidR="00C72652" w:rsidRDefault="00C72652" w:rsidP="006A7057">
            <w:pPr>
              <w:jc w:val="center"/>
            </w:pPr>
            <w:r>
              <w:t>Aprile-maggio</w:t>
            </w:r>
          </w:p>
        </w:tc>
      </w:tr>
    </w:tbl>
    <w:p w14:paraId="1DB63506" w14:textId="77777777" w:rsidR="00C72652" w:rsidRDefault="00C72652" w:rsidP="00C72652">
      <w:r>
        <w:rPr>
          <w:b/>
          <w:color w:val="2980B9"/>
          <w:sz w:val="26"/>
        </w:rPr>
        <w:t>14.2 Articolazione operativa</w:t>
      </w:r>
    </w:p>
    <w:p w14:paraId="721CD602" w14:textId="77777777" w:rsidR="00C72652" w:rsidRDefault="00C72652" w:rsidP="00C72652">
      <w:pPr>
        <w:pStyle w:val="Puntoelenco"/>
      </w:pPr>
      <w:r>
        <w:t>UdA multidisciplinari elaborate dai Consigli di classe in sinergia con le altre discipline.</w:t>
      </w:r>
    </w:p>
    <w:p w14:paraId="574AF8B8" w14:textId="77777777" w:rsidR="00C72652" w:rsidRDefault="00C72652" w:rsidP="00C72652">
      <w:pPr>
        <w:pStyle w:val="Puntoelenco"/>
      </w:pPr>
      <w:r>
        <w:t>UdA disciplinari (Francese) sviluppate a partire dal tema comune e coerenti con le mete del Dipartimento e del livello QCER atteso.</w:t>
      </w:r>
    </w:p>
    <w:p w14:paraId="284A4A7C" w14:textId="72349D8E" w:rsidR="00F36D6C" w:rsidRDefault="00F36D6C" w:rsidP="00C72652"/>
    <w:sectPr w:rsidR="00F36D6C" w:rsidSect="00756E2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E6E684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9F2DFC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7D711D"/>
    <w:multiLevelType w:val="multilevel"/>
    <w:tmpl w:val="557A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F151F7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2755"/>
    <w:multiLevelType w:val="multilevel"/>
    <w:tmpl w:val="3B6AD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31D90"/>
    <w:multiLevelType w:val="multilevel"/>
    <w:tmpl w:val="BC26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522F9"/>
    <w:multiLevelType w:val="multilevel"/>
    <w:tmpl w:val="C480E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D4EFD"/>
    <w:multiLevelType w:val="multilevel"/>
    <w:tmpl w:val="2E0C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B037B"/>
    <w:multiLevelType w:val="multilevel"/>
    <w:tmpl w:val="8734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EA6AF6"/>
    <w:multiLevelType w:val="multilevel"/>
    <w:tmpl w:val="6C7A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2795C"/>
    <w:multiLevelType w:val="multilevel"/>
    <w:tmpl w:val="39CE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45035B"/>
    <w:multiLevelType w:val="multilevel"/>
    <w:tmpl w:val="DDEA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7E58ED"/>
    <w:multiLevelType w:val="multilevel"/>
    <w:tmpl w:val="A0E0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72578"/>
    <w:multiLevelType w:val="multilevel"/>
    <w:tmpl w:val="3C26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D62BA2"/>
    <w:multiLevelType w:val="multilevel"/>
    <w:tmpl w:val="4548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B77BF"/>
    <w:multiLevelType w:val="multilevel"/>
    <w:tmpl w:val="6554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B42E23"/>
    <w:multiLevelType w:val="multilevel"/>
    <w:tmpl w:val="73AA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1F605E"/>
    <w:multiLevelType w:val="multilevel"/>
    <w:tmpl w:val="862CA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4306E"/>
    <w:multiLevelType w:val="multilevel"/>
    <w:tmpl w:val="2F34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F56A0"/>
    <w:multiLevelType w:val="multilevel"/>
    <w:tmpl w:val="14DC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441598"/>
    <w:multiLevelType w:val="multilevel"/>
    <w:tmpl w:val="3230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CA1991"/>
    <w:multiLevelType w:val="multilevel"/>
    <w:tmpl w:val="2D6A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9D353A"/>
    <w:multiLevelType w:val="multilevel"/>
    <w:tmpl w:val="5D28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3E4825"/>
    <w:multiLevelType w:val="multilevel"/>
    <w:tmpl w:val="F9F6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01723F"/>
    <w:multiLevelType w:val="multilevel"/>
    <w:tmpl w:val="6280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F5059C"/>
    <w:multiLevelType w:val="multilevel"/>
    <w:tmpl w:val="B6FA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A12BA0"/>
    <w:multiLevelType w:val="multilevel"/>
    <w:tmpl w:val="C2F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86034F"/>
    <w:multiLevelType w:val="multilevel"/>
    <w:tmpl w:val="547C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24A59"/>
    <w:multiLevelType w:val="multilevel"/>
    <w:tmpl w:val="D40A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8865A0"/>
    <w:multiLevelType w:val="multilevel"/>
    <w:tmpl w:val="DE4A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F71363"/>
    <w:multiLevelType w:val="multilevel"/>
    <w:tmpl w:val="D290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F92D0E"/>
    <w:multiLevelType w:val="multilevel"/>
    <w:tmpl w:val="6A942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4C1EB4"/>
    <w:multiLevelType w:val="multilevel"/>
    <w:tmpl w:val="1AE8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C976CF"/>
    <w:multiLevelType w:val="multilevel"/>
    <w:tmpl w:val="5516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8B7673"/>
    <w:multiLevelType w:val="multilevel"/>
    <w:tmpl w:val="E3F8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437A21"/>
    <w:multiLevelType w:val="multilevel"/>
    <w:tmpl w:val="372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FE6F45"/>
    <w:multiLevelType w:val="multilevel"/>
    <w:tmpl w:val="08FA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895478">
    <w:abstractNumId w:val="1"/>
  </w:num>
  <w:num w:numId="2" w16cid:durableId="1138305823">
    <w:abstractNumId w:val="0"/>
  </w:num>
  <w:num w:numId="3" w16cid:durableId="57939624">
    <w:abstractNumId w:val="20"/>
  </w:num>
  <w:num w:numId="4" w16cid:durableId="1546478543">
    <w:abstractNumId w:val="27"/>
  </w:num>
  <w:num w:numId="5" w16cid:durableId="1557203002">
    <w:abstractNumId w:val="13"/>
  </w:num>
  <w:num w:numId="6" w16cid:durableId="419836085">
    <w:abstractNumId w:val="19"/>
  </w:num>
  <w:num w:numId="7" w16cid:durableId="807935510">
    <w:abstractNumId w:val="15"/>
  </w:num>
  <w:num w:numId="8" w16cid:durableId="1599824348">
    <w:abstractNumId w:val="21"/>
  </w:num>
  <w:num w:numId="9" w16cid:durableId="1455639920">
    <w:abstractNumId w:val="35"/>
  </w:num>
  <w:num w:numId="10" w16cid:durableId="1600792430">
    <w:abstractNumId w:val="6"/>
  </w:num>
  <w:num w:numId="11" w16cid:durableId="949433047">
    <w:abstractNumId w:val="26"/>
  </w:num>
  <w:num w:numId="12" w16cid:durableId="1966278556">
    <w:abstractNumId w:val="12"/>
  </w:num>
  <w:num w:numId="13" w16cid:durableId="1156532614">
    <w:abstractNumId w:val="10"/>
  </w:num>
  <w:num w:numId="14" w16cid:durableId="657196988">
    <w:abstractNumId w:val="28"/>
  </w:num>
  <w:num w:numId="15" w16cid:durableId="1308172616">
    <w:abstractNumId w:val="29"/>
  </w:num>
  <w:num w:numId="16" w16cid:durableId="1872374810">
    <w:abstractNumId w:val="33"/>
  </w:num>
  <w:num w:numId="17" w16cid:durableId="1634096103">
    <w:abstractNumId w:val="8"/>
  </w:num>
  <w:num w:numId="18" w16cid:durableId="981039396">
    <w:abstractNumId w:val="3"/>
  </w:num>
  <w:num w:numId="19" w16cid:durableId="1568884717">
    <w:abstractNumId w:val="11"/>
  </w:num>
  <w:num w:numId="20" w16cid:durableId="1935356225">
    <w:abstractNumId w:val="14"/>
  </w:num>
  <w:num w:numId="21" w16cid:durableId="1629238597">
    <w:abstractNumId w:val="16"/>
  </w:num>
  <w:num w:numId="22" w16cid:durableId="323095645">
    <w:abstractNumId w:val="25"/>
  </w:num>
  <w:num w:numId="23" w16cid:durableId="264314529">
    <w:abstractNumId w:val="4"/>
  </w:num>
  <w:num w:numId="24" w16cid:durableId="303390415">
    <w:abstractNumId w:val="24"/>
  </w:num>
  <w:num w:numId="25" w16cid:durableId="1902014872">
    <w:abstractNumId w:val="31"/>
  </w:num>
  <w:num w:numId="26" w16cid:durableId="1111362102">
    <w:abstractNumId w:val="9"/>
  </w:num>
  <w:num w:numId="27" w16cid:durableId="799493554">
    <w:abstractNumId w:val="32"/>
  </w:num>
  <w:num w:numId="28" w16cid:durableId="601382317">
    <w:abstractNumId w:val="30"/>
  </w:num>
  <w:num w:numId="29" w16cid:durableId="784813372">
    <w:abstractNumId w:val="34"/>
  </w:num>
  <w:num w:numId="30" w16cid:durableId="1593583453">
    <w:abstractNumId w:val="17"/>
  </w:num>
  <w:num w:numId="31" w16cid:durableId="1628511667">
    <w:abstractNumId w:val="2"/>
  </w:num>
  <w:num w:numId="32" w16cid:durableId="1883441200">
    <w:abstractNumId w:val="23"/>
  </w:num>
  <w:num w:numId="33" w16cid:durableId="584261456">
    <w:abstractNumId w:val="5"/>
  </w:num>
  <w:num w:numId="34" w16cid:durableId="659652426">
    <w:abstractNumId w:val="36"/>
  </w:num>
  <w:num w:numId="35" w16cid:durableId="932740939">
    <w:abstractNumId w:val="7"/>
  </w:num>
  <w:num w:numId="36" w16cid:durableId="1502819523">
    <w:abstractNumId w:val="18"/>
  </w:num>
  <w:num w:numId="37" w16cid:durableId="150721306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21"/>
    <w:rsid w:val="00156AD6"/>
    <w:rsid w:val="001A2926"/>
    <w:rsid w:val="005417F6"/>
    <w:rsid w:val="00664757"/>
    <w:rsid w:val="00727832"/>
    <w:rsid w:val="00756E21"/>
    <w:rsid w:val="00B13E48"/>
    <w:rsid w:val="00BD76F0"/>
    <w:rsid w:val="00C72652"/>
    <w:rsid w:val="00E17051"/>
    <w:rsid w:val="00ED47F3"/>
    <w:rsid w:val="00F36D6C"/>
    <w:rsid w:val="00F83146"/>
    <w:rsid w:val="00FC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FA0AD"/>
  <w15:chartTrackingRefBased/>
  <w15:docId w15:val="{C9B38683-E477-A542-8D59-3A561FCB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E21"/>
    <w:pPr>
      <w:spacing w:after="120" w:line="300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6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6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6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6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6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6E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6E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6E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6E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6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6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6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6E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6E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6E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6E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6E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6E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6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6E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6E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6E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6E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6E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6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6E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6E21"/>
    <w:rPr>
      <w:b/>
      <w:bCs/>
      <w:smallCaps/>
      <w:color w:val="0F4761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756E21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Numeroelenco">
    <w:name w:val="List Number"/>
    <w:basedOn w:val="Normale"/>
    <w:uiPriority w:val="99"/>
    <w:unhideWhenUsed/>
    <w:rsid w:val="00756E21"/>
    <w:pPr>
      <w:numPr>
        <w:numId w:val="2"/>
      </w:numPr>
      <w:tabs>
        <w:tab w:val="clear" w:pos="360"/>
      </w:tabs>
      <w:ind w:left="0" w:firstLine="0"/>
      <w:contextualSpacing/>
    </w:pPr>
  </w:style>
  <w:style w:type="paragraph" w:styleId="NormaleWeb">
    <w:name w:val="Normal (Web)"/>
    <w:basedOn w:val="Normale"/>
    <w:uiPriority w:val="99"/>
    <w:unhideWhenUsed/>
    <w:rsid w:val="00756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756E21"/>
  </w:style>
  <w:style w:type="character" w:styleId="Enfasigrassetto">
    <w:name w:val="Strong"/>
    <w:basedOn w:val="Carpredefinitoparagrafo"/>
    <w:uiPriority w:val="22"/>
    <w:qFormat/>
    <w:rsid w:val="00156AD6"/>
    <w:rPr>
      <w:b/>
      <w:bCs/>
    </w:rPr>
  </w:style>
  <w:style w:type="character" w:customStyle="1" w:styleId="citation-23">
    <w:name w:val="citation-23"/>
    <w:basedOn w:val="Carpredefinitoparagrafo"/>
    <w:rsid w:val="00C72652"/>
  </w:style>
  <w:style w:type="character" w:customStyle="1" w:styleId="citation-22">
    <w:name w:val="citation-22"/>
    <w:basedOn w:val="Carpredefinitoparagrafo"/>
    <w:rsid w:val="00C72652"/>
  </w:style>
  <w:style w:type="character" w:customStyle="1" w:styleId="source-title">
    <w:name w:val="source-title"/>
    <w:basedOn w:val="Carpredefinitoparagrafo"/>
    <w:rsid w:val="00C72652"/>
  </w:style>
  <w:style w:type="character" w:customStyle="1" w:styleId="source-count">
    <w:name w:val="source-count"/>
    <w:basedOn w:val="Carpredefinitoparagrafo"/>
    <w:rsid w:val="00C72652"/>
  </w:style>
  <w:style w:type="character" w:customStyle="1" w:styleId="citation-21">
    <w:name w:val="citation-21"/>
    <w:basedOn w:val="Carpredefinitoparagrafo"/>
    <w:rsid w:val="00C72652"/>
  </w:style>
  <w:style w:type="character" w:customStyle="1" w:styleId="citation-20">
    <w:name w:val="citation-20"/>
    <w:basedOn w:val="Carpredefinitoparagrafo"/>
    <w:rsid w:val="00C72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2957</Words>
  <Characters>16856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valentini</dc:creator>
  <cp:keywords/>
  <dc:description/>
  <cp:lastModifiedBy>gabriella valentini</cp:lastModifiedBy>
  <cp:revision>3</cp:revision>
  <dcterms:created xsi:type="dcterms:W3CDTF">2026-08-30T16:12:00Z</dcterms:created>
  <dcterms:modified xsi:type="dcterms:W3CDTF">2026-09-08T14:51:00Z</dcterms:modified>
</cp:coreProperties>
</file>